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D57A2" w14:textId="77777777" w:rsidR="00590F47" w:rsidRDefault="00793DC1" w:rsidP="00B22916">
      <w:pPr>
        <w:pStyle w:val="Eivli"/>
      </w:pPr>
      <w:r>
        <w:t>LUUMÄEN KUNTA</w:t>
      </w:r>
      <w:r>
        <w:tab/>
      </w:r>
      <w:r>
        <w:tab/>
      </w:r>
      <w:r>
        <w:tab/>
      </w:r>
      <w:r w:rsidR="00D66A2F" w:rsidRPr="00FA50E8">
        <w:rPr>
          <w:b/>
        </w:rPr>
        <w:t>REKISTERI-</w:t>
      </w:r>
      <w:r w:rsidR="00AC43D3">
        <w:rPr>
          <w:b/>
        </w:rPr>
        <w:t xml:space="preserve"> ja </w:t>
      </w:r>
      <w:r w:rsidRPr="00FA50E8">
        <w:rPr>
          <w:b/>
        </w:rPr>
        <w:t>TIETOSUOJASELOSTE</w:t>
      </w:r>
    </w:p>
    <w:p w14:paraId="2307DB03" w14:textId="77777777" w:rsidR="00793DC1" w:rsidRPr="00FA50E8" w:rsidRDefault="00793DC1" w:rsidP="00B22916">
      <w:pPr>
        <w:pStyle w:val="Eivli"/>
        <w:rPr>
          <w:b/>
        </w:rPr>
      </w:pPr>
      <w:r>
        <w:tab/>
      </w:r>
      <w:r>
        <w:tab/>
      </w:r>
      <w:r>
        <w:tab/>
      </w:r>
      <w:r>
        <w:tab/>
      </w:r>
      <w:r w:rsidR="00AC43D3">
        <w:rPr>
          <w:b/>
        </w:rPr>
        <w:t>EU:n yleinen tietosuoja-asetus 2016/679</w:t>
      </w:r>
    </w:p>
    <w:p w14:paraId="7F69D0E9" w14:textId="77777777" w:rsidR="00793DC1" w:rsidRDefault="00793DC1" w:rsidP="00B22916">
      <w:pPr>
        <w:pStyle w:val="Eivli"/>
      </w:pPr>
    </w:p>
    <w:p w14:paraId="19807E25" w14:textId="77777777" w:rsidR="00793DC1" w:rsidRDefault="003C726F" w:rsidP="00B22916">
      <w:pPr>
        <w:pStyle w:val="Eivli"/>
      </w:pPr>
      <w:r>
        <w:rPr>
          <w:b/>
        </w:rPr>
        <w:t>YKS</w:t>
      </w:r>
      <w:r w:rsidR="00D1307C">
        <w:rPr>
          <w:b/>
        </w:rPr>
        <w:t>ITYISTEIDEN YHTEYSTIETOLUETTELO</w:t>
      </w:r>
      <w:r w:rsidR="00793DC1">
        <w:tab/>
      </w:r>
      <w:r w:rsidR="00A72465">
        <w:tab/>
        <w:t>Laadittu:</w:t>
      </w:r>
      <w:r w:rsidR="00C827F8">
        <w:tab/>
      </w:r>
      <w:r w:rsidR="00C827F8">
        <w:tab/>
        <w:t>22</w:t>
      </w:r>
      <w:r w:rsidR="00793DC1">
        <w:t>.</w:t>
      </w:r>
      <w:r w:rsidR="00C827F8">
        <w:t>3</w:t>
      </w:r>
      <w:r w:rsidR="00793DC1">
        <w:t>.2018</w:t>
      </w:r>
    </w:p>
    <w:p w14:paraId="717422E3" w14:textId="0AFEF1F0" w:rsidR="00AC43D3" w:rsidRDefault="00484066" w:rsidP="00B22916">
      <w:pPr>
        <w:pStyle w:val="Eivli"/>
      </w:pPr>
      <w:r>
        <w:rPr>
          <w:b/>
        </w:rPr>
        <w:tab/>
      </w:r>
      <w:r w:rsidR="00815091">
        <w:tab/>
      </w:r>
      <w:r w:rsidR="00815091">
        <w:tab/>
      </w:r>
      <w:r w:rsidR="00815091">
        <w:tab/>
        <w:t>Päivitetty:</w:t>
      </w:r>
      <w:r w:rsidR="00815091">
        <w:tab/>
      </w:r>
      <w:r w:rsidR="00815091">
        <w:tab/>
        <w:t xml:space="preserve">  </w:t>
      </w:r>
      <w:r w:rsidR="007D46DA">
        <w:t>1.7.2025</w:t>
      </w:r>
    </w:p>
    <w:p w14:paraId="0F6B4951" w14:textId="59A19364" w:rsidR="00AC43D3" w:rsidRDefault="00AC43D3" w:rsidP="00B22916">
      <w:pPr>
        <w:pStyle w:val="Eivli"/>
      </w:pPr>
    </w:p>
    <w:p w14:paraId="26A0414A" w14:textId="77777777" w:rsidR="007D41C8" w:rsidRDefault="007D41C8" w:rsidP="00B22916">
      <w:pPr>
        <w:pStyle w:val="Eivli"/>
      </w:pPr>
    </w:p>
    <w:tbl>
      <w:tblPr>
        <w:tblStyle w:val="TaulukkoRuudukko"/>
        <w:tblW w:w="10343" w:type="dxa"/>
        <w:tblLayout w:type="fixed"/>
        <w:tblLook w:val="04A0" w:firstRow="1" w:lastRow="0" w:firstColumn="1" w:lastColumn="0" w:noHBand="0" w:noVBand="1"/>
      </w:tblPr>
      <w:tblGrid>
        <w:gridCol w:w="2830"/>
        <w:gridCol w:w="7513"/>
      </w:tblGrid>
      <w:tr w:rsidR="00AC43D3" w:rsidRPr="00AC43D3" w14:paraId="5E2BB3A8" w14:textId="77777777" w:rsidTr="00082F72">
        <w:trPr>
          <w:trHeight w:val="589"/>
        </w:trPr>
        <w:tc>
          <w:tcPr>
            <w:tcW w:w="2830" w:type="dxa"/>
          </w:tcPr>
          <w:p w14:paraId="21E85CCE" w14:textId="77777777" w:rsidR="00AC43D3" w:rsidRPr="007C6BCB" w:rsidRDefault="00DE1D41" w:rsidP="00DE1D41">
            <w:pPr>
              <w:pStyle w:val="Eivli"/>
              <w:rPr>
                <w:b/>
                <w:sz w:val="20"/>
                <w:szCs w:val="20"/>
              </w:rPr>
            </w:pPr>
            <w:r>
              <w:rPr>
                <w:b/>
                <w:sz w:val="20"/>
                <w:szCs w:val="20"/>
              </w:rPr>
              <w:t>1</w:t>
            </w:r>
            <w:r>
              <w:rPr>
                <w:b/>
                <w:sz w:val="20"/>
                <w:szCs w:val="20"/>
              </w:rPr>
              <w:br/>
              <w:t>Rekisterin</w:t>
            </w:r>
            <w:r w:rsidR="00AC43D3" w:rsidRPr="007C6BCB">
              <w:rPr>
                <w:b/>
                <w:sz w:val="20"/>
                <w:szCs w:val="20"/>
              </w:rPr>
              <w:t>pitäjä</w:t>
            </w:r>
          </w:p>
        </w:tc>
        <w:tc>
          <w:tcPr>
            <w:tcW w:w="7513" w:type="dxa"/>
          </w:tcPr>
          <w:p w14:paraId="6A3CFD09" w14:textId="77777777" w:rsidR="00AC43D3" w:rsidRPr="00484066" w:rsidRDefault="00AC43D3" w:rsidP="00AC43D3">
            <w:pPr>
              <w:pStyle w:val="Eivli"/>
              <w:rPr>
                <w:vertAlign w:val="superscript"/>
              </w:rPr>
            </w:pPr>
            <w:r w:rsidRPr="00484066">
              <w:rPr>
                <w:vertAlign w:val="superscript"/>
              </w:rPr>
              <w:t>Nimi</w:t>
            </w:r>
            <w:r w:rsidR="00250605">
              <w:rPr>
                <w:vertAlign w:val="superscript"/>
              </w:rPr>
              <w:t xml:space="preserve"> ja yhteystiedot</w:t>
            </w:r>
          </w:p>
          <w:p w14:paraId="40C436EF" w14:textId="77777777" w:rsidR="00AC43D3" w:rsidRDefault="00AC43D3" w:rsidP="00AC43D3">
            <w:pPr>
              <w:pStyle w:val="Eivli"/>
              <w:rPr>
                <w:rFonts w:ascii="Calibri" w:hAnsi="Calibri" w:cs="Calibri"/>
              </w:rPr>
            </w:pPr>
            <w:r w:rsidRPr="00DE1D41">
              <w:rPr>
                <w:rFonts w:ascii="Calibri" w:hAnsi="Calibri" w:cs="Calibri"/>
              </w:rPr>
              <w:t>Luumäen kunta</w:t>
            </w:r>
          </w:p>
          <w:p w14:paraId="427C418C" w14:textId="77777777" w:rsidR="00250605" w:rsidRDefault="00250605" w:rsidP="00AC43D3">
            <w:pPr>
              <w:pStyle w:val="Eivli"/>
              <w:rPr>
                <w:rFonts w:ascii="Calibri" w:hAnsi="Calibri" w:cs="Calibri"/>
              </w:rPr>
            </w:pPr>
            <w:r>
              <w:rPr>
                <w:rFonts w:ascii="Calibri" w:hAnsi="Calibri" w:cs="Calibri"/>
              </w:rPr>
              <w:t>Linnalantie 33</w:t>
            </w:r>
          </w:p>
          <w:p w14:paraId="33EB5FB7" w14:textId="77777777" w:rsidR="00250605" w:rsidRDefault="00250605" w:rsidP="00AC43D3">
            <w:pPr>
              <w:pStyle w:val="Eivli"/>
              <w:rPr>
                <w:rFonts w:ascii="Calibri" w:hAnsi="Calibri" w:cs="Calibri"/>
              </w:rPr>
            </w:pPr>
            <w:r>
              <w:rPr>
                <w:rFonts w:ascii="Calibri" w:hAnsi="Calibri" w:cs="Calibri"/>
              </w:rPr>
              <w:t>54500 Taavetti</w:t>
            </w:r>
          </w:p>
          <w:p w14:paraId="67C3D0BC" w14:textId="77777777" w:rsidR="00250605" w:rsidRPr="00DE1D41" w:rsidRDefault="00250605" w:rsidP="00AC43D3">
            <w:pPr>
              <w:pStyle w:val="Eivli"/>
              <w:rPr>
                <w:rFonts w:ascii="Calibri" w:hAnsi="Calibri" w:cs="Calibri"/>
              </w:rPr>
            </w:pPr>
            <w:r>
              <w:rPr>
                <w:rFonts w:ascii="Calibri" w:hAnsi="Calibri" w:cs="Calibri"/>
              </w:rPr>
              <w:t>kunta@luumaki.fi</w:t>
            </w:r>
          </w:p>
        </w:tc>
      </w:tr>
      <w:tr w:rsidR="00AC43D3" w:rsidRPr="00AC43D3" w14:paraId="39786EFB" w14:textId="77777777" w:rsidTr="00082F72">
        <w:trPr>
          <w:trHeight w:val="393"/>
        </w:trPr>
        <w:tc>
          <w:tcPr>
            <w:tcW w:w="2830" w:type="dxa"/>
          </w:tcPr>
          <w:p w14:paraId="4D981B6F" w14:textId="77777777" w:rsidR="00AC43D3" w:rsidRPr="007C6BCB" w:rsidRDefault="00AC43D3" w:rsidP="00AC43D3">
            <w:pPr>
              <w:pStyle w:val="Eivli"/>
              <w:rPr>
                <w:b/>
                <w:sz w:val="20"/>
                <w:szCs w:val="20"/>
              </w:rPr>
            </w:pPr>
            <w:r w:rsidRPr="007C6BCB">
              <w:rPr>
                <w:b/>
                <w:sz w:val="20"/>
                <w:szCs w:val="20"/>
              </w:rPr>
              <w:t>2</w:t>
            </w:r>
          </w:p>
          <w:p w14:paraId="5F613E46" w14:textId="77777777" w:rsidR="00AC43D3" w:rsidRPr="007C6BCB" w:rsidRDefault="00AC43D3" w:rsidP="00DE1D41">
            <w:pPr>
              <w:pStyle w:val="Eivli"/>
              <w:rPr>
                <w:b/>
                <w:sz w:val="20"/>
                <w:szCs w:val="20"/>
              </w:rPr>
            </w:pPr>
            <w:r w:rsidRPr="007C6BCB">
              <w:rPr>
                <w:b/>
                <w:sz w:val="20"/>
                <w:szCs w:val="20"/>
              </w:rPr>
              <w:t>Tietosuojavastaava</w:t>
            </w:r>
          </w:p>
        </w:tc>
        <w:tc>
          <w:tcPr>
            <w:tcW w:w="7513" w:type="dxa"/>
          </w:tcPr>
          <w:p w14:paraId="309EF22D" w14:textId="77777777" w:rsidR="00EE56CA" w:rsidRPr="00EE56CA" w:rsidRDefault="00EE56CA" w:rsidP="00E07060">
            <w:pPr>
              <w:pStyle w:val="Eivli"/>
              <w:rPr>
                <w:vertAlign w:val="superscript"/>
              </w:rPr>
            </w:pPr>
            <w:r w:rsidRPr="00EE56CA">
              <w:rPr>
                <w:vertAlign w:val="superscript"/>
              </w:rPr>
              <w:t>Nimi ja yhteystiedot</w:t>
            </w:r>
          </w:p>
          <w:p w14:paraId="5CBD6DA8" w14:textId="1D4D2EE6" w:rsidR="00AC43D3" w:rsidRDefault="007D46DA" w:rsidP="00E07060">
            <w:pPr>
              <w:pStyle w:val="Eivli"/>
            </w:pPr>
            <w:r>
              <w:t>Annukka Kimmo</w:t>
            </w:r>
          </w:p>
          <w:p w14:paraId="1A2FDE86" w14:textId="33FE33C9" w:rsidR="00AC43D3" w:rsidRPr="00AC43D3" w:rsidRDefault="007D46DA" w:rsidP="00E1301E">
            <w:pPr>
              <w:pStyle w:val="Eivli"/>
            </w:pPr>
            <w:r>
              <w:t>annukka.kimmo</w:t>
            </w:r>
            <w:r w:rsidR="00AC43D3">
              <w:t>@luumaki.fi</w:t>
            </w:r>
          </w:p>
        </w:tc>
      </w:tr>
      <w:tr w:rsidR="003F063B" w:rsidRPr="00AC43D3" w14:paraId="6E93040D" w14:textId="77777777" w:rsidTr="00082F72">
        <w:trPr>
          <w:trHeight w:val="393"/>
        </w:trPr>
        <w:tc>
          <w:tcPr>
            <w:tcW w:w="2830" w:type="dxa"/>
          </w:tcPr>
          <w:p w14:paraId="5C4664C7" w14:textId="77777777" w:rsidR="003F063B" w:rsidRPr="007C6BCB" w:rsidRDefault="003F063B" w:rsidP="003F063B">
            <w:pPr>
              <w:pStyle w:val="Eivli"/>
              <w:rPr>
                <w:b/>
                <w:sz w:val="20"/>
                <w:szCs w:val="20"/>
              </w:rPr>
            </w:pPr>
            <w:r w:rsidRPr="007C6BCB">
              <w:rPr>
                <w:b/>
                <w:sz w:val="20"/>
                <w:szCs w:val="20"/>
              </w:rPr>
              <w:t>3</w:t>
            </w:r>
          </w:p>
          <w:p w14:paraId="13951F15" w14:textId="77777777" w:rsidR="003F063B" w:rsidRPr="007C6BCB" w:rsidRDefault="003F063B" w:rsidP="003F063B">
            <w:pPr>
              <w:pStyle w:val="Eivli"/>
              <w:rPr>
                <w:b/>
                <w:sz w:val="20"/>
                <w:szCs w:val="20"/>
              </w:rPr>
            </w:pPr>
            <w:r w:rsidRPr="007C6BCB">
              <w:rPr>
                <w:b/>
                <w:sz w:val="20"/>
                <w:szCs w:val="20"/>
              </w:rPr>
              <w:t>Yhteyshenkilö</w:t>
            </w:r>
            <w:r w:rsidR="007C6BCB">
              <w:rPr>
                <w:b/>
                <w:sz w:val="20"/>
                <w:szCs w:val="20"/>
              </w:rPr>
              <w:t xml:space="preserve"> </w:t>
            </w:r>
            <w:r w:rsidRPr="007C6BCB">
              <w:rPr>
                <w:b/>
                <w:sz w:val="20"/>
                <w:szCs w:val="20"/>
              </w:rPr>
              <w:t>rekisteriä</w:t>
            </w:r>
          </w:p>
          <w:p w14:paraId="5AD6149C" w14:textId="77777777" w:rsidR="003F063B" w:rsidRPr="007C6BCB" w:rsidRDefault="003F063B" w:rsidP="003F063B">
            <w:pPr>
              <w:pStyle w:val="Eivli"/>
              <w:rPr>
                <w:b/>
                <w:sz w:val="20"/>
                <w:szCs w:val="20"/>
              </w:rPr>
            </w:pPr>
            <w:r w:rsidRPr="007C6BCB">
              <w:rPr>
                <w:b/>
                <w:sz w:val="20"/>
                <w:szCs w:val="20"/>
              </w:rPr>
              <w:t>koskevissa</w:t>
            </w:r>
            <w:r w:rsidR="007C6BCB">
              <w:rPr>
                <w:b/>
                <w:sz w:val="20"/>
                <w:szCs w:val="20"/>
              </w:rPr>
              <w:t xml:space="preserve"> </w:t>
            </w:r>
            <w:r w:rsidRPr="007C6BCB">
              <w:rPr>
                <w:b/>
                <w:sz w:val="20"/>
                <w:szCs w:val="20"/>
              </w:rPr>
              <w:t>asioissa</w:t>
            </w:r>
          </w:p>
          <w:p w14:paraId="61E19669" w14:textId="77777777" w:rsidR="003F063B" w:rsidRPr="007C6BCB" w:rsidRDefault="003F063B" w:rsidP="00E07060">
            <w:pPr>
              <w:pStyle w:val="Eivli"/>
              <w:rPr>
                <w:sz w:val="20"/>
                <w:szCs w:val="20"/>
              </w:rPr>
            </w:pPr>
          </w:p>
        </w:tc>
        <w:tc>
          <w:tcPr>
            <w:tcW w:w="7513" w:type="dxa"/>
          </w:tcPr>
          <w:p w14:paraId="26543002" w14:textId="77777777" w:rsidR="003F063B" w:rsidRPr="00EE56CA" w:rsidRDefault="003F063B" w:rsidP="00E07060">
            <w:pPr>
              <w:pStyle w:val="Eivli"/>
              <w:rPr>
                <w:vertAlign w:val="superscript"/>
              </w:rPr>
            </w:pPr>
            <w:r w:rsidRPr="00EE56CA">
              <w:rPr>
                <w:vertAlign w:val="superscript"/>
              </w:rPr>
              <w:t>Nimi</w:t>
            </w:r>
            <w:r w:rsidR="00250605">
              <w:rPr>
                <w:vertAlign w:val="superscript"/>
              </w:rPr>
              <w:t xml:space="preserve"> ja yhteystiedot</w:t>
            </w:r>
          </w:p>
          <w:p w14:paraId="06C28BDB" w14:textId="77777777" w:rsidR="003F063B" w:rsidRDefault="00502776" w:rsidP="00E07060">
            <w:pPr>
              <w:pStyle w:val="Eivli"/>
            </w:pPr>
            <w:r>
              <w:t>Antti Tuuva</w:t>
            </w:r>
          </w:p>
          <w:p w14:paraId="707BFCD7" w14:textId="77777777" w:rsidR="00250605" w:rsidRDefault="00250605" w:rsidP="00E07060">
            <w:pPr>
              <w:pStyle w:val="Eivli"/>
            </w:pPr>
            <w:r>
              <w:t>Linnalantie 33</w:t>
            </w:r>
          </w:p>
          <w:p w14:paraId="441733A2" w14:textId="6B28F511" w:rsidR="00BD657B" w:rsidRDefault="00BD657B" w:rsidP="00E07060">
            <w:pPr>
              <w:pStyle w:val="Eivli"/>
            </w:pPr>
            <w:r>
              <w:t>54500 Taavetti</w:t>
            </w:r>
          </w:p>
          <w:p w14:paraId="0B7DA797" w14:textId="77777777" w:rsidR="00250605" w:rsidRPr="00AC43D3" w:rsidRDefault="00250605" w:rsidP="00E07060">
            <w:pPr>
              <w:pStyle w:val="Eivli"/>
            </w:pPr>
            <w:r>
              <w:t>antti.tuuva@luumaki.fi</w:t>
            </w:r>
          </w:p>
        </w:tc>
      </w:tr>
      <w:tr w:rsidR="007C6BCB" w:rsidRPr="00AC43D3" w14:paraId="770D780D" w14:textId="77777777" w:rsidTr="00082F72">
        <w:tc>
          <w:tcPr>
            <w:tcW w:w="2830" w:type="dxa"/>
          </w:tcPr>
          <w:p w14:paraId="190F4968" w14:textId="77777777" w:rsidR="007C6BCB" w:rsidRPr="007C6BCB" w:rsidRDefault="007C6BCB" w:rsidP="00E07060">
            <w:pPr>
              <w:pStyle w:val="Eivli"/>
              <w:rPr>
                <w:b/>
                <w:sz w:val="20"/>
                <w:szCs w:val="20"/>
              </w:rPr>
            </w:pPr>
            <w:r>
              <w:rPr>
                <w:b/>
                <w:sz w:val="20"/>
                <w:szCs w:val="20"/>
              </w:rPr>
              <w:t>4</w:t>
            </w:r>
          </w:p>
          <w:p w14:paraId="7A7FD6CC" w14:textId="77777777" w:rsidR="00266FA9" w:rsidRDefault="00FF41CB" w:rsidP="0008515D">
            <w:pPr>
              <w:pStyle w:val="Eivli"/>
              <w:rPr>
                <w:b/>
                <w:sz w:val="20"/>
                <w:szCs w:val="20"/>
              </w:rPr>
            </w:pPr>
            <w:r>
              <w:rPr>
                <w:b/>
                <w:sz w:val="20"/>
                <w:szCs w:val="20"/>
              </w:rPr>
              <w:t>Rekisterin/henkilötietojen</w:t>
            </w:r>
          </w:p>
          <w:p w14:paraId="15603CE8" w14:textId="77777777" w:rsidR="00266FA9" w:rsidRPr="007C6BCB" w:rsidRDefault="00FF41CB" w:rsidP="00266FA9">
            <w:pPr>
              <w:pStyle w:val="Eivli"/>
              <w:rPr>
                <w:b/>
                <w:sz w:val="20"/>
                <w:szCs w:val="20"/>
              </w:rPr>
            </w:pPr>
            <w:r>
              <w:rPr>
                <w:b/>
                <w:sz w:val="20"/>
                <w:szCs w:val="20"/>
              </w:rPr>
              <w:t>käsittelijät</w:t>
            </w:r>
          </w:p>
        </w:tc>
        <w:tc>
          <w:tcPr>
            <w:tcW w:w="7513" w:type="dxa"/>
          </w:tcPr>
          <w:p w14:paraId="4E00F4DA" w14:textId="77777777" w:rsidR="00BD657B" w:rsidRDefault="00BD657B" w:rsidP="00BD657B">
            <w:pPr>
              <w:pStyle w:val="Eivli"/>
            </w:pPr>
          </w:p>
          <w:p w14:paraId="3C4463EA" w14:textId="71E292A8" w:rsidR="00BD657B" w:rsidRDefault="00BD657B" w:rsidP="00BD657B">
            <w:pPr>
              <w:pStyle w:val="Eivli"/>
            </w:pPr>
            <w:r>
              <w:t>Rakennustarkastaja Antti Tuuva, antti.tuuva@luumaki.fi</w:t>
            </w:r>
          </w:p>
          <w:p w14:paraId="280D603B" w14:textId="495E9EDA" w:rsidR="00250605" w:rsidRDefault="00BD657B" w:rsidP="00BD657B">
            <w:pPr>
              <w:pStyle w:val="Eivli"/>
            </w:pPr>
            <w:r>
              <w:t>Palvelusihteeri Leena Tielinen, leena.tielinen@luumaki.fi</w:t>
            </w:r>
          </w:p>
          <w:p w14:paraId="65321C0F" w14:textId="73C38BE5" w:rsidR="00E930F2" w:rsidRDefault="00BD657B" w:rsidP="00BD657B">
            <w:pPr>
              <w:pStyle w:val="Eivli"/>
            </w:pPr>
            <w:r>
              <w:t>Palvelusihteeri Tuula Kuningas, tuula.kuningas@luumaki.fi</w:t>
            </w:r>
            <w:r w:rsidR="00E930F2">
              <w:t xml:space="preserve"> </w:t>
            </w:r>
          </w:p>
          <w:p w14:paraId="373BD9DD" w14:textId="77777777" w:rsidR="00BD657B" w:rsidRDefault="00BD657B" w:rsidP="00BD657B">
            <w:pPr>
              <w:pStyle w:val="Eivli"/>
            </w:pPr>
          </w:p>
          <w:p w14:paraId="096B5E4D" w14:textId="749CB0EC" w:rsidR="00E63BA7" w:rsidRPr="00AC43D3" w:rsidRDefault="00E930F2" w:rsidP="0008515D">
            <w:pPr>
              <w:pStyle w:val="Eivli"/>
            </w:pPr>
            <w:r>
              <w:t>Tekninen käsittelijä CGI Oyj</w:t>
            </w:r>
          </w:p>
        </w:tc>
      </w:tr>
      <w:tr w:rsidR="007C6BCB" w:rsidRPr="00AC43D3" w14:paraId="5FA110B1" w14:textId="77777777" w:rsidTr="00082F72">
        <w:tc>
          <w:tcPr>
            <w:tcW w:w="2830" w:type="dxa"/>
          </w:tcPr>
          <w:p w14:paraId="39997052" w14:textId="08399351" w:rsidR="007C6BCB" w:rsidRPr="007C6BCB" w:rsidRDefault="00646502" w:rsidP="00AC43D3">
            <w:pPr>
              <w:pStyle w:val="Eivli"/>
              <w:rPr>
                <w:b/>
                <w:sz w:val="20"/>
                <w:szCs w:val="20"/>
              </w:rPr>
            </w:pPr>
            <w:r>
              <w:rPr>
                <w:b/>
                <w:sz w:val="20"/>
                <w:szCs w:val="20"/>
              </w:rPr>
              <w:t>5</w:t>
            </w:r>
          </w:p>
          <w:p w14:paraId="4E76D7AC" w14:textId="77777777" w:rsidR="007C6BCB" w:rsidRPr="007C6BCB" w:rsidRDefault="007C6BCB" w:rsidP="00AC43D3">
            <w:pPr>
              <w:pStyle w:val="Eivli"/>
              <w:rPr>
                <w:sz w:val="20"/>
                <w:szCs w:val="20"/>
              </w:rPr>
            </w:pPr>
            <w:r w:rsidRPr="007C6BCB">
              <w:rPr>
                <w:b/>
                <w:sz w:val="20"/>
                <w:szCs w:val="20"/>
              </w:rPr>
              <w:t>Rekisterin nimi</w:t>
            </w:r>
          </w:p>
        </w:tc>
        <w:tc>
          <w:tcPr>
            <w:tcW w:w="7513" w:type="dxa"/>
          </w:tcPr>
          <w:p w14:paraId="403CD22D" w14:textId="77777777" w:rsidR="007C6BCB" w:rsidRPr="00AC43D3" w:rsidRDefault="007C6BCB" w:rsidP="00AC43D3">
            <w:pPr>
              <w:pStyle w:val="Eivli"/>
            </w:pPr>
          </w:p>
          <w:p w14:paraId="7857E960" w14:textId="477FE4FB" w:rsidR="007C6BCB" w:rsidRPr="00AC43D3" w:rsidRDefault="00E930F2" w:rsidP="00AC43D3">
            <w:pPr>
              <w:pStyle w:val="Eivli"/>
            </w:pPr>
            <w:r>
              <w:t>KuntaNet Rakennusvalvonta</w:t>
            </w:r>
          </w:p>
        </w:tc>
      </w:tr>
      <w:tr w:rsidR="007C6BCB" w:rsidRPr="00AC43D3" w14:paraId="569FE9C6" w14:textId="77777777" w:rsidTr="00082F72">
        <w:tc>
          <w:tcPr>
            <w:tcW w:w="2830" w:type="dxa"/>
          </w:tcPr>
          <w:p w14:paraId="410A4A37" w14:textId="46D1574C" w:rsidR="007C6BCB" w:rsidRPr="007C6BCB" w:rsidRDefault="00646502" w:rsidP="00AC43D3">
            <w:pPr>
              <w:pStyle w:val="Eivli"/>
              <w:rPr>
                <w:b/>
                <w:sz w:val="20"/>
                <w:szCs w:val="20"/>
              </w:rPr>
            </w:pPr>
            <w:r>
              <w:rPr>
                <w:b/>
                <w:sz w:val="20"/>
                <w:szCs w:val="20"/>
              </w:rPr>
              <w:t>6</w:t>
            </w:r>
          </w:p>
          <w:p w14:paraId="42CDF9BF" w14:textId="77777777" w:rsidR="007C6BCB" w:rsidRPr="007C6BCB" w:rsidRDefault="007C6BCB" w:rsidP="00EE56CA">
            <w:pPr>
              <w:pStyle w:val="Eivli"/>
              <w:rPr>
                <w:b/>
                <w:sz w:val="20"/>
                <w:szCs w:val="20"/>
              </w:rPr>
            </w:pPr>
            <w:r w:rsidRPr="007C6BCB">
              <w:rPr>
                <w:b/>
                <w:sz w:val="20"/>
                <w:szCs w:val="20"/>
              </w:rPr>
              <w:t>Järjestelmän nimi</w:t>
            </w:r>
          </w:p>
        </w:tc>
        <w:tc>
          <w:tcPr>
            <w:tcW w:w="7513" w:type="dxa"/>
          </w:tcPr>
          <w:p w14:paraId="72F2DF16" w14:textId="77777777" w:rsidR="00250605" w:rsidRDefault="00250605" w:rsidP="00EE56CA">
            <w:pPr>
              <w:pStyle w:val="Eivli"/>
            </w:pPr>
          </w:p>
          <w:p w14:paraId="4C28DC80" w14:textId="3B634B90" w:rsidR="007C6BCB" w:rsidRPr="00AC43D3" w:rsidRDefault="00646502" w:rsidP="00EE56CA">
            <w:pPr>
              <w:pStyle w:val="Eivli"/>
            </w:pPr>
            <w:r>
              <w:t xml:space="preserve">CGI </w:t>
            </w:r>
            <w:r w:rsidR="00E930F2">
              <w:t>KuntaNet</w:t>
            </w:r>
          </w:p>
        </w:tc>
      </w:tr>
      <w:tr w:rsidR="007C6BCB" w:rsidRPr="00AC43D3" w14:paraId="12BDBF0B" w14:textId="77777777" w:rsidTr="00082F72">
        <w:tc>
          <w:tcPr>
            <w:tcW w:w="2830" w:type="dxa"/>
          </w:tcPr>
          <w:p w14:paraId="4FD83183" w14:textId="1743ADD1" w:rsidR="007C6BCB" w:rsidRPr="007C6BCB" w:rsidRDefault="00E33507" w:rsidP="00AC43D3">
            <w:pPr>
              <w:pStyle w:val="Eivli"/>
              <w:rPr>
                <w:b/>
                <w:sz w:val="20"/>
                <w:szCs w:val="20"/>
              </w:rPr>
            </w:pPr>
            <w:r>
              <w:rPr>
                <w:b/>
                <w:sz w:val="20"/>
                <w:szCs w:val="20"/>
              </w:rPr>
              <w:t>7</w:t>
            </w:r>
          </w:p>
          <w:p w14:paraId="33F04D9A" w14:textId="77777777" w:rsidR="007C6BCB" w:rsidRPr="007C6BCB" w:rsidRDefault="007C6BCB" w:rsidP="00AC43D3">
            <w:pPr>
              <w:pStyle w:val="Eivli"/>
              <w:rPr>
                <w:b/>
                <w:sz w:val="20"/>
                <w:szCs w:val="20"/>
              </w:rPr>
            </w:pPr>
            <w:r w:rsidRPr="007C6BCB">
              <w:rPr>
                <w:b/>
                <w:sz w:val="20"/>
                <w:szCs w:val="20"/>
              </w:rPr>
              <w:t>Henkilötietojen käsittelyn</w:t>
            </w:r>
          </w:p>
          <w:p w14:paraId="24DDCCB6" w14:textId="77777777" w:rsidR="007C6BCB" w:rsidRPr="007C6BCB" w:rsidRDefault="007C6BCB" w:rsidP="00AC43D3">
            <w:pPr>
              <w:pStyle w:val="Eivli"/>
              <w:rPr>
                <w:b/>
                <w:sz w:val="20"/>
                <w:szCs w:val="20"/>
              </w:rPr>
            </w:pPr>
            <w:r w:rsidRPr="007C6BCB">
              <w:rPr>
                <w:b/>
                <w:sz w:val="20"/>
                <w:szCs w:val="20"/>
              </w:rPr>
              <w:t>tarkoitus</w:t>
            </w:r>
          </w:p>
        </w:tc>
        <w:tc>
          <w:tcPr>
            <w:tcW w:w="7513" w:type="dxa"/>
          </w:tcPr>
          <w:p w14:paraId="1F3D59A4" w14:textId="77777777" w:rsidR="00E930F2" w:rsidRDefault="00E930F2" w:rsidP="00E930F2">
            <w:pPr>
              <w:pStyle w:val="Eivli"/>
            </w:pPr>
            <w:r>
              <w:t xml:space="preserve">Käsittelyperuste: Lakisääteinen velvoite </w:t>
            </w:r>
          </w:p>
          <w:p w14:paraId="50B033BD" w14:textId="11ADAD00" w:rsidR="007C6BCB" w:rsidRPr="00AC43D3" w:rsidRDefault="00E930F2" w:rsidP="00E33507">
            <w:pPr>
              <w:pStyle w:val="Eivli"/>
            </w:pPr>
            <w:r>
              <w:t>Rekisterin tarkoituksena on toimia työvälineenä maankäyttö- ja rakennuslainsäädännön mukaisten rakennusvalvontatehtävien hoitamiselle. Tämä tarkoittaa lupahakemusten käsittelyä, valvontaa ja asiakassuhteeseen perustuvien toimeksiantotehtävien hoitamista. Rekisteristä välitetään väestötietolain edellyttämät rakennushanketiedot Digi- ja Väestövirastolle.</w:t>
            </w:r>
          </w:p>
        </w:tc>
      </w:tr>
      <w:tr w:rsidR="007C6BCB" w:rsidRPr="00AC43D3" w14:paraId="55526D10" w14:textId="77777777" w:rsidTr="00082F72">
        <w:tc>
          <w:tcPr>
            <w:tcW w:w="2830" w:type="dxa"/>
          </w:tcPr>
          <w:p w14:paraId="1456B342" w14:textId="50C8062F" w:rsidR="007C6BCB" w:rsidRPr="007C6BCB" w:rsidRDefault="00E33507" w:rsidP="004251E4">
            <w:pPr>
              <w:pStyle w:val="Eivli"/>
              <w:rPr>
                <w:b/>
                <w:sz w:val="20"/>
                <w:szCs w:val="20"/>
              </w:rPr>
            </w:pPr>
            <w:r>
              <w:rPr>
                <w:b/>
                <w:sz w:val="20"/>
                <w:szCs w:val="20"/>
              </w:rPr>
              <w:t>8</w:t>
            </w:r>
          </w:p>
          <w:p w14:paraId="5D27AF89" w14:textId="77777777" w:rsidR="007C6BCB" w:rsidRPr="007C6BCB" w:rsidRDefault="007C6BCB" w:rsidP="004251E4">
            <w:pPr>
              <w:pStyle w:val="Eivli"/>
              <w:rPr>
                <w:b/>
                <w:sz w:val="20"/>
                <w:szCs w:val="20"/>
              </w:rPr>
            </w:pPr>
            <w:r w:rsidRPr="007C6BCB">
              <w:rPr>
                <w:b/>
                <w:sz w:val="20"/>
                <w:szCs w:val="20"/>
              </w:rPr>
              <w:t>Käyttöoikeuden peruste (miksi käsittelemme henkilötietoja)</w:t>
            </w:r>
          </w:p>
          <w:p w14:paraId="5685FC53" w14:textId="77777777" w:rsidR="007C6BCB" w:rsidRPr="007C6BCB" w:rsidRDefault="007C6BCB" w:rsidP="00E07060">
            <w:pPr>
              <w:pStyle w:val="Eivli"/>
              <w:rPr>
                <w:sz w:val="20"/>
                <w:szCs w:val="20"/>
              </w:rPr>
            </w:pPr>
            <w:r w:rsidRPr="007C6BCB">
              <w:rPr>
                <w:b/>
                <w:sz w:val="20"/>
                <w:szCs w:val="20"/>
              </w:rPr>
              <w:t>vaihtoehdot:</w:t>
            </w:r>
          </w:p>
        </w:tc>
        <w:tc>
          <w:tcPr>
            <w:tcW w:w="7513" w:type="dxa"/>
          </w:tcPr>
          <w:p w14:paraId="6E2D2788" w14:textId="4A63FB25" w:rsidR="007C6BCB" w:rsidRPr="00C537EE" w:rsidRDefault="00111B7A" w:rsidP="00A72465">
            <w:pPr>
              <w:pStyle w:val="Eivli"/>
              <w:rPr>
                <w:rFonts w:ascii="Calibri" w:hAnsi="Calibri" w:cs="Calibri"/>
              </w:rPr>
            </w:pPr>
            <w:r>
              <w:rPr>
                <w:rFonts w:ascii="Calibri" w:hAnsi="Calibri" w:cs="Calibri"/>
              </w:rPr>
              <w:t>Viranomaistehtävien hoito</w:t>
            </w:r>
          </w:p>
        </w:tc>
      </w:tr>
      <w:tr w:rsidR="007C6BCB" w:rsidRPr="00AC43D3" w14:paraId="2344C911" w14:textId="77777777" w:rsidTr="00082F72">
        <w:tc>
          <w:tcPr>
            <w:tcW w:w="2830" w:type="dxa"/>
          </w:tcPr>
          <w:p w14:paraId="562EE4F0" w14:textId="77777777" w:rsidR="007C6BCB" w:rsidRPr="007C6BCB" w:rsidRDefault="007C6BCB" w:rsidP="003F063B">
            <w:pPr>
              <w:pStyle w:val="Eivli"/>
              <w:rPr>
                <w:sz w:val="20"/>
                <w:szCs w:val="20"/>
              </w:rPr>
            </w:pPr>
            <w:r w:rsidRPr="007C6BCB">
              <w:rPr>
                <w:sz w:val="20"/>
                <w:szCs w:val="20"/>
              </w:rPr>
              <w:t>suostumus</w:t>
            </w:r>
          </w:p>
        </w:tc>
        <w:tc>
          <w:tcPr>
            <w:tcW w:w="7513" w:type="dxa"/>
          </w:tcPr>
          <w:p w14:paraId="6011BB21" w14:textId="7615620F" w:rsidR="007C6BCB" w:rsidRPr="00C537EE" w:rsidRDefault="00111B7A" w:rsidP="00E07060">
            <w:pPr>
              <w:pStyle w:val="Eivli"/>
              <w:rPr>
                <w:rFonts w:ascii="Calibri" w:hAnsi="Calibri" w:cs="Calibri"/>
              </w:rPr>
            </w:pPr>
            <w:r>
              <w:rPr>
                <w:rFonts w:ascii="Calibri" w:hAnsi="Calibri" w:cs="Calibri"/>
              </w:rPr>
              <w:t>Rakennuslupahakemus</w:t>
            </w:r>
          </w:p>
        </w:tc>
      </w:tr>
      <w:tr w:rsidR="007C6BCB" w:rsidRPr="00AC43D3" w14:paraId="17DA0845" w14:textId="77777777" w:rsidTr="00082F72">
        <w:tc>
          <w:tcPr>
            <w:tcW w:w="2830" w:type="dxa"/>
          </w:tcPr>
          <w:p w14:paraId="20E2501E" w14:textId="77777777" w:rsidR="007C6BCB" w:rsidRPr="007C6BCB" w:rsidRDefault="007C6BCB" w:rsidP="003F063B">
            <w:pPr>
              <w:pStyle w:val="Eivli"/>
              <w:rPr>
                <w:sz w:val="20"/>
                <w:szCs w:val="20"/>
              </w:rPr>
            </w:pPr>
            <w:r w:rsidRPr="007C6BCB">
              <w:rPr>
                <w:sz w:val="20"/>
                <w:szCs w:val="20"/>
              </w:rPr>
              <w:t>oikeutettu etu</w:t>
            </w:r>
          </w:p>
        </w:tc>
        <w:tc>
          <w:tcPr>
            <w:tcW w:w="7513" w:type="dxa"/>
          </w:tcPr>
          <w:p w14:paraId="2528588E" w14:textId="77777777" w:rsidR="007C6BCB" w:rsidRPr="00C537EE" w:rsidRDefault="007C6BCB" w:rsidP="00E07060">
            <w:pPr>
              <w:pStyle w:val="Eivli"/>
              <w:rPr>
                <w:rFonts w:ascii="Calibri" w:hAnsi="Calibri" w:cs="Calibri"/>
              </w:rPr>
            </w:pPr>
          </w:p>
        </w:tc>
      </w:tr>
      <w:tr w:rsidR="007C6BCB" w:rsidRPr="00AC43D3" w14:paraId="4EE0244C" w14:textId="77777777" w:rsidTr="00082F72">
        <w:tc>
          <w:tcPr>
            <w:tcW w:w="2830" w:type="dxa"/>
          </w:tcPr>
          <w:p w14:paraId="227BF9E3" w14:textId="77777777" w:rsidR="007C6BCB" w:rsidRPr="007C6BCB" w:rsidRDefault="007C6BCB" w:rsidP="003F063B">
            <w:pPr>
              <w:pStyle w:val="Eivli"/>
              <w:rPr>
                <w:sz w:val="20"/>
                <w:szCs w:val="20"/>
              </w:rPr>
            </w:pPr>
            <w:r w:rsidRPr="007C6BCB">
              <w:rPr>
                <w:sz w:val="20"/>
                <w:szCs w:val="20"/>
              </w:rPr>
              <w:t>sopimus</w:t>
            </w:r>
          </w:p>
        </w:tc>
        <w:tc>
          <w:tcPr>
            <w:tcW w:w="7513" w:type="dxa"/>
          </w:tcPr>
          <w:p w14:paraId="092E437F" w14:textId="77777777" w:rsidR="007C6BCB" w:rsidRPr="00C537EE" w:rsidRDefault="007C6BCB" w:rsidP="00E07060">
            <w:pPr>
              <w:pStyle w:val="Eivli"/>
              <w:rPr>
                <w:rFonts w:ascii="Calibri" w:hAnsi="Calibri" w:cs="Calibri"/>
              </w:rPr>
            </w:pPr>
          </w:p>
        </w:tc>
      </w:tr>
      <w:tr w:rsidR="007C6BCB" w:rsidRPr="00AC43D3" w14:paraId="2CD93085" w14:textId="77777777" w:rsidTr="00082F72">
        <w:tc>
          <w:tcPr>
            <w:tcW w:w="2830" w:type="dxa"/>
          </w:tcPr>
          <w:p w14:paraId="07DD4431" w14:textId="77777777" w:rsidR="007C6BCB" w:rsidRPr="007C6BCB" w:rsidRDefault="007C6BCB" w:rsidP="003F063B">
            <w:pPr>
              <w:pStyle w:val="Eivli"/>
              <w:rPr>
                <w:sz w:val="20"/>
                <w:szCs w:val="20"/>
              </w:rPr>
            </w:pPr>
            <w:r w:rsidRPr="007C6BCB">
              <w:rPr>
                <w:sz w:val="20"/>
                <w:szCs w:val="20"/>
              </w:rPr>
              <w:t>lakisääteinen velvoite</w:t>
            </w:r>
          </w:p>
        </w:tc>
        <w:tc>
          <w:tcPr>
            <w:tcW w:w="7513" w:type="dxa"/>
          </w:tcPr>
          <w:p w14:paraId="4E8DB157" w14:textId="01FBFEFA" w:rsidR="007C6BCB" w:rsidRPr="00C537EE" w:rsidRDefault="00111B7A" w:rsidP="00E07060">
            <w:pPr>
              <w:pStyle w:val="Eivli"/>
              <w:rPr>
                <w:rFonts w:ascii="Calibri" w:hAnsi="Calibri" w:cs="Calibri"/>
              </w:rPr>
            </w:pPr>
            <w:r>
              <w:rPr>
                <w:rFonts w:ascii="Calibri" w:hAnsi="Calibri" w:cs="Calibri"/>
              </w:rPr>
              <w:t>x</w:t>
            </w:r>
          </w:p>
        </w:tc>
      </w:tr>
      <w:tr w:rsidR="007C6BCB" w:rsidRPr="00AC43D3" w14:paraId="2D868E08" w14:textId="77777777" w:rsidTr="00082F72">
        <w:tc>
          <w:tcPr>
            <w:tcW w:w="2830" w:type="dxa"/>
          </w:tcPr>
          <w:p w14:paraId="232736F5" w14:textId="77777777" w:rsidR="007C6BCB" w:rsidRPr="007C6BCB" w:rsidRDefault="007C6BCB" w:rsidP="003F063B">
            <w:pPr>
              <w:pStyle w:val="Eivli"/>
              <w:rPr>
                <w:sz w:val="20"/>
                <w:szCs w:val="20"/>
              </w:rPr>
            </w:pPr>
            <w:r w:rsidRPr="007C6BCB">
              <w:rPr>
                <w:sz w:val="20"/>
                <w:szCs w:val="20"/>
              </w:rPr>
              <w:t>elintärkeä tai yleinen etu</w:t>
            </w:r>
          </w:p>
        </w:tc>
        <w:tc>
          <w:tcPr>
            <w:tcW w:w="7513" w:type="dxa"/>
          </w:tcPr>
          <w:p w14:paraId="32742A46" w14:textId="3B717551" w:rsidR="007C6BCB" w:rsidRPr="00C537EE" w:rsidRDefault="007C6BCB" w:rsidP="00E07060">
            <w:pPr>
              <w:pStyle w:val="Eivli"/>
              <w:rPr>
                <w:rFonts w:ascii="Calibri" w:hAnsi="Calibri" w:cs="Calibri"/>
              </w:rPr>
            </w:pPr>
          </w:p>
        </w:tc>
      </w:tr>
      <w:tr w:rsidR="007C6BCB" w:rsidRPr="00AC43D3" w14:paraId="02B42389" w14:textId="77777777" w:rsidTr="00082F72">
        <w:tc>
          <w:tcPr>
            <w:tcW w:w="2830" w:type="dxa"/>
          </w:tcPr>
          <w:p w14:paraId="1E039124" w14:textId="77777777" w:rsidR="007C6BCB" w:rsidRPr="007C6BCB" w:rsidRDefault="007C6BCB" w:rsidP="003F063B">
            <w:pPr>
              <w:pStyle w:val="Eivli"/>
              <w:rPr>
                <w:sz w:val="20"/>
                <w:szCs w:val="20"/>
              </w:rPr>
            </w:pPr>
            <w:r w:rsidRPr="007C6BCB">
              <w:rPr>
                <w:sz w:val="20"/>
                <w:szCs w:val="20"/>
              </w:rPr>
              <w:t>julkinen tehtävä</w:t>
            </w:r>
          </w:p>
        </w:tc>
        <w:tc>
          <w:tcPr>
            <w:tcW w:w="7513" w:type="dxa"/>
          </w:tcPr>
          <w:p w14:paraId="09E3C974" w14:textId="0AAE7C9F" w:rsidR="007C6BCB" w:rsidRPr="00C537EE" w:rsidRDefault="007C6BCB" w:rsidP="00E07060">
            <w:pPr>
              <w:pStyle w:val="Eivli"/>
              <w:rPr>
                <w:rFonts w:ascii="Calibri" w:hAnsi="Calibri" w:cs="Calibri"/>
              </w:rPr>
            </w:pPr>
          </w:p>
        </w:tc>
      </w:tr>
      <w:tr w:rsidR="007C6BCB" w:rsidRPr="00AC43D3" w14:paraId="3D02B7A7" w14:textId="77777777" w:rsidTr="00082F72">
        <w:tc>
          <w:tcPr>
            <w:tcW w:w="2830" w:type="dxa"/>
          </w:tcPr>
          <w:p w14:paraId="53C401AE" w14:textId="7A183D07" w:rsidR="007C6BCB" w:rsidRPr="007C6BCB" w:rsidRDefault="00E33507" w:rsidP="004251E4">
            <w:pPr>
              <w:pStyle w:val="Eivli"/>
              <w:rPr>
                <w:b/>
                <w:sz w:val="20"/>
                <w:szCs w:val="20"/>
              </w:rPr>
            </w:pPr>
            <w:r>
              <w:rPr>
                <w:b/>
                <w:sz w:val="20"/>
                <w:szCs w:val="20"/>
              </w:rPr>
              <w:t>9</w:t>
            </w:r>
          </w:p>
          <w:p w14:paraId="218151EC" w14:textId="77777777" w:rsidR="007C6BCB" w:rsidRPr="007C6BCB" w:rsidRDefault="007C6BCB" w:rsidP="004251E4">
            <w:pPr>
              <w:pStyle w:val="Eivli"/>
              <w:rPr>
                <w:b/>
                <w:sz w:val="20"/>
                <w:szCs w:val="20"/>
              </w:rPr>
            </w:pPr>
            <w:r w:rsidRPr="007C6BCB">
              <w:rPr>
                <w:b/>
                <w:sz w:val="20"/>
                <w:szCs w:val="20"/>
              </w:rPr>
              <w:t>Sisältääkö rek</w:t>
            </w:r>
            <w:r w:rsidR="00DE1D41">
              <w:rPr>
                <w:b/>
                <w:sz w:val="20"/>
                <w:szCs w:val="20"/>
              </w:rPr>
              <w:t>isteri erityisten henkilötieto</w:t>
            </w:r>
            <w:r w:rsidRPr="007C6BCB">
              <w:rPr>
                <w:b/>
                <w:sz w:val="20"/>
                <w:szCs w:val="20"/>
              </w:rPr>
              <w:t xml:space="preserve">ryhmien arkaluonteisia tietoja </w:t>
            </w:r>
            <w:r w:rsidR="00DE1D41">
              <w:rPr>
                <w:b/>
                <w:sz w:val="20"/>
                <w:szCs w:val="20"/>
              </w:rPr>
              <w:t>(</w:t>
            </w:r>
            <w:r w:rsidRPr="007C6BCB">
              <w:rPr>
                <w:b/>
                <w:sz w:val="20"/>
                <w:szCs w:val="20"/>
              </w:rPr>
              <w:t>kyllä/ei</w:t>
            </w:r>
            <w:r w:rsidR="00DE1D41">
              <w:rPr>
                <w:b/>
                <w:sz w:val="20"/>
                <w:szCs w:val="20"/>
              </w:rPr>
              <w:t>)</w:t>
            </w:r>
          </w:p>
        </w:tc>
        <w:tc>
          <w:tcPr>
            <w:tcW w:w="7513" w:type="dxa"/>
          </w:tcPr>
          <w:p w14:paraId="79308FD1" w14:textId="77777777" w:rsidR="007C6BCB" w:rsidRPr="00C537EE" w:rsidRDefault="007C6BCB" w:rsidP="00E07060">
            <w:pPr>
              <w:pStyle w:val="Eivli"/>
              <w:rPr>
                <w:rFonts w:ascii="Calibri" w:hAnsi="Calibri" w:cs="Calibri"/>
              </w:rPr>
            </w:pPr>
          </w:p>
          <w:p w14:paraId="570A30E5" w14:textId="77777777" w:rsidR="007C6BCB" w:rsidRPr="00C537EE" w:rsidRDefault="007C6BCB" w:rsidP="00E07060">
            <w:pPr>
              <w:pStyle w:val="Eivli"/>
              <w:rPr>
                <w:rFonts w:ascii="Calibri" w:hAnsi="Calibri" w:cs="Calibri"/>
              </w:rPr>
            </w:pPr>
            <w:r w:rsidRPr="00C537EE">
              <w:rPr>
                <w:rFonts w:ascii="Calibri" w:hAnsi="Calibri" w:cs="Calibri"/>
              </w:rPr>
              <w:t>Ei</w:t>
            </w:r>
          </w:p>
        </w:tc>
      </w:tr>
      <w:tr w:rsidR="007C6BCB" w:rsidRPr="00AC43D3" w14:paraId="1F3F2956" w14:textId="77777777" w:rsidTr="00082F72">
        <w:tc>
          <w:tcPr>
            <w:tcW w:w="2830" w:type="dxa"/>
          </w:tcPr>
          <w:p w14:paraId="2C4C622D" w14:textId="4A0E52DB" w:rsidR="007C6BCB" w:rsidRPr="007C6BCB" w:rsidRDefault="007C6BCB" w:rsidP="004251E4">
            <w:pPr>
              <w:pStyle w:val="Eivli"/>
              <w:rPr>
                <w:b/>
                <w:sz w:val="20"/>
                <w:szCs w:val="20"/>
              </w:rPr>
            </w:pPr>
            <w:r w:rsidRPr="007C6BCB">
              <w:rPr>
                <w:b/>
                <w:sz w:val="20"/>
                <w:szCs w:val="20"/>
              </w:rPr>
              <w:t>1</w:t>
            </w:r>
            <w:r w:rsidR="00E33507">
              <w:rPr>
                <w:b/>
                <w:sz w:val="20"/>
                <w:szCs w:val="20"/>
              </w:rPr>
              <w:t>0</w:t>
            </w:r>
          </w:p>
          <w:p w14:paraId="095F3064" w14:textId="77777777" w:rsidR="007C6BCB" w:rsidRPr="007C6BCB" w:rsidRDefault="007C6BCB" w:rsidP="00DE1D41">
            <w:pPr>
              <w:pStyle w:val="Eivli"/>
              <w:rPr>
                <w:b/>
                <w:sz w:val="20"/>
                <w:szCs w:val="20"/>
              </w:rPr>
            </w:pPr>
            <w:r w:rsidRPr="007C6BCB">
              <w:rPr>
                <w:b/>
                <w:sz w:val="20"/>
                <w:szCs w:val="20"/>
              </w:rPr>
              <w:t>Rekisterin</w:t>
            </w:r>
            <w:r w:rsidR="00DE1D41">
              <w:rPr>
                <w:b/>
                <w:sz w:val="20"/>
                <w:szCs w:val="20"/>
              </w:rPr>
              <w:t xml:space="preserve"> </w:t>
            </w:r>
            <w:r w:rsidRPr="007C6BCB">
              <w:rPr>
                <w:b/>
                <w:sz w:val="20"/>
                <w:szCs w:val="20"/>
              </w:rPr>
              <w:t>tietosisältö</w:t>
            </w:r>
          </w:p>
        </w:tc>
        <w:tc>
          <w:tcPr>
            <w:tcW w:w="7513" w:type="dxa"/>
          </w:tcPr>
          <w:p w14:paraId="03E82145" w14:textId="77777777" w:rsidR="00FB313C" w:rsidRDefault="00FB313C" w:rsidP="00FB313C">
            <w:pPr>
              <w:ind w:left="360"/>
            </w:pPr>
            <w:r>
              <w:sym w:font="Symbol" w:char="F0B7"/>
            </w:r>
            <w:r>
              <w:t xml:space="preserve"> Rakennuslupien hakijat, vastaavat työnjohtajat ja suunnittelijat: </w:t>
            </w:r>
          </w:p>
          <w:p w14:paraId="6DBDDB20" w14:textId="77777777" w:rsidR="00FB313C" w:rsidRDefault="00FB313C" w:rsidP="00FB313C">
            <w:pPr>
              <w:ind w:left="360"/>
            </w:pPr>
            <w:r>
              <w:t xml:space="preserve">o Nimi, henkilötunnus, osoite </w:t>
            </w:r>
          </w:p>
          <w:p w14:paraId="4A46B9A6" w14:textId="77777777" w:rsidR="00FB313C" w:rsidRDefault="00FB313C" w:rsidP="00FB313C">
            <w:pPr>
              <w:ind w:left="360"/>
            </w:pPr>
            <w:r>
              <w:sym w:font="Symbol" w:char="F0B7"/>
            </w:r>
            <w:r>
              <w:t xml:space="preserve"> Rakennustiedot, lupatiedot ja huoneistotiedot. </w:t>
            </w:r>
          </w:p>
          <w:p w14:paraId="1F349EFD" w14:textId="77777777" w:rsidR="00FB313C" w:rsidRDefault="00FB313C" w:rsidP="00FB313C">
            <w:pPr>
              <w:ind w:left="360"/>
            </w:pPr>
            <w:r>
              <w:sym w:font="Symbol" w:char="F0B7"/>
            </w:r>
            <w:r>
              <w:t xml:space="preserve"> Kiinteistön omistajan tietoja </w:t>
            </w:r>
          </w:p>
          <w:p w14:paraId="3DC3E544" w14:textId="17506E05" w:rsidR="00C827F8" w:rsidRPr="00C537EE" w:rsidRDefault="00FB313C" w:rsidP="00FB313C">
            <w:pPr>
              <w:ind w:left="360"/>
              <w:rPr>
                <w:rFonts w:ascii="Calibri" w:hAnsi="Calibri" w:cs="Calibri"/>
                <w:noProof/>
                <w:sz w:val="20"/>
              </w:rPr>
            </w:pPr>
            <w:r>
              <w:t>o Nimi, osoite, henkilötunnus, mahdollinen kuolinpäivä, kotikunta, äidinkieli</w:t>
            </w:r>
          </w:p>
        </w:tc>
      </w:tr>
      <w:tr w:rsidR="007C6BCB" w:rsidRPr="00AC43D3" w14:paraId="77E56349" w14:textId="77777777" w:rsidTr="00082F72">
        <w:tc>
          <w:tcPr>
            <w:tcW w:w="2830" w:type="dxa"/>
          </w:tcPr>
          <w:p w14:paraId="55219498" w14:textId="2739C31A" w:rsidR="007C6BCB" w:rsidRPr="007C6BCB" w:rsidRDefault="007C6BCB" w:rsidP="00E07060">
            <w:pPr>
              <w:pStyle w:val="Eivli"/>
              <w:rPr>
                <w:b/>
                <w:sz w:val="20"/>
                <w:szCs w:val="20"/>
              </w:rPr>
            </w:pPr>
            <w:r w:rsidRPr="007C6BCB">
              <w:rPr>
                <w:b/>
                <w:sz w:val="20"/>
                <w:szCs w:val="20"/>
              </w:rPr>
              <w:t>1</w:t>
            </w:r>
            <w:r w:rsidR="00E33507">
              <w:rPr>
                <w:b/>
                <w:sz w:val="20"/>
                <w:szCs w:val="20"/>
              </w:rPr>
              <w:t>1</w:t>
            </w:r>
          </w:p>
          <w:p w14:paraId="044E6895" w14:textId="77777777" w:rsidR="007C6BCB" w:rsidRPr="007C6BCB" w:rsidRDefault="007C6BCB" w:rsidP="00E07060">
            <w:pPr>
              <w:pStyle w:val="Eivli"/>
              <w:rPr>
                <w:b/>
                <w:sz w:val="20"/>
                <w:szCs w:val="20"/>
              </w:rPr>
            </w:pPr>
            <w:r w:rsidRPr="007C6BCB">
              <w:rPr>
                <w:b/>
                <w:sz w:val="20"/>
                <w:szCs w:val="20"/>
              </w:rPr>
              <w:t>Säännönmukaiset tietolähteet</w:t>
            </w:r>
          </w:p>
        </w:tc>
        <w:tc>
          <w:tcPr>
            <w:tcW w:w="7513" w:type="dxa"/>
          </w:tcPr>
          <w:p w14:paraId="4F0EDC0B" w14:textId="77777777" w:rsidR="00C827F8" w:rsidRDefault="00C827F8" w:rsidP="00D1307C">
            <w:pPr>
              <w:pStyle w:val="Eivli"/>
              <w:rPr>
                <w:rFonts w:ascii="Calibri" w:hAnsi="Calibri" w:cs="Calibri"/>
              </w:rPr>
            </w:pPr>
          </w:p>
          <w:p w14:paraId="4BA487D6" w14:textId="77777777" w:rsidR="00111B7A" w:rsidRDefault="00111B7A" w:rsidP="00C827F8">
            <w:pPr>
              <w:pStyle w:val="Eivli"/>
            </w:pPr>
            <w:r>
              <w:sym w:font="Symbol" w:char="F0B7"/>
            </w:r>
            <w:r>
              <w:t xml:space="preserve"> Rekisteriä päivitetään asianosaisilta, kuten luvan hakijalta, lausunnon antajalta tai asian käsittelijältä saaduilla tiedoilla. Rekisteriin tallennetaan henkilötunnuksia sähköisen asioinnin operatiivisesta tietojärjestelmästä (Lupapiste) laskutusta varten. </w:t>
            </w:r>
          </w:p>
          <w:p w14:paraId="4508A66C" w14:textId="67B2A659" w:rsidR="00250605" w:rsidRPr="00C537EE" w:rsidRDefault="00111B7A" w:rsidP="00C827F8">
            <w:pPr>
              <w:pStyle w:val="Eivli"/>
              <w:rPr>
                <w:rFonts w:ascii="Calibri" w:hAnsi="Calibri" w:cs="Calibri"/>
              </w:rPr>
            </w:pPr>
            <w:r>
              <w:sym w:font="Symbol" w:char="F0B7"/>
            </w:r>
            <w:r>
              <w:t xml:space="preserve"> Lupahakemukset, kiinteistörekisteri, väestörekisteri, Maanmittauslaitos </w:t>
            </w:r>
          </w:p>
        </w:tc>
      </w:tr>
      <w:tr w:rsidR="007C6BCB" w:rsidRPr="00AC43D3" w14:paraId="7DAE29A5" w14:textId="77777777" w:rsidTr="00082F72">
        <w:tc>
          <w:tcPr>
            <w:tcW w:w="2830" w:type="dxa"/>
          </w:tcPr>
          <w:p w14:paraId="361ED07F" w14:textId="55BC5B09" w:rsidR="007C6BCB" w:rsidRPr="007C6BCB" w:rsidRDefault="007C6BCB" w:rsidP="004251E4">
            <w:pPr>
              <w:pStyle w:val="Eivli"/>
              <w:rPr>
                <w:b/>
                <w:sz w:val="20"/>
                <w:szCs w:val="20"/>
              </w:rPr>
            </w:pPr>
            <w:r w:rsidRPr="007C6BCB">
              <w:rPr>
                <w:b/>
                <w:sz w:val="20"/>
                <w:szCs w:val="20"/>
              </w:rPr>
              <w:lastRenderedPageBreak/>
              <w:t>1</w:t>
            </w:r>
            <w:r w:rsidR="00E33507">
              <w:rPr>
                <w:b/>
                <w:sz w:val="20"/>
                <w:szCs w:val="20"/>
              </w:rPr>
              <w:t>2</w:t>
            </w:r>
          </w:p>
          <w:p w14:paraId="57315E0B" w14:textId="77777777" w:rsidR="007C6BCB" w:rsidRPr="007C6BCB" w:rsidRDefault="007C6BCB" w:rsidP="004251E4">
            <w:pPr>
              <w:pStyle w:val="Eivli"/>
              <w:rPr>
                <w:b/>
                <w:sz w:val="20"/>
                <w:szCs w:val="20"/>
              </w:rPr>
            </w:pPr>
            <w:r w:rsidRPr="007C6BCB">
              <w:rPr>
                <w:b/>
                <w:sz w:val="20"/>
                <w:szCs w:val="20"/>
              </w:rPr>
              <w:t>Järjestelmän/rekisteritietojen sijainti</w:t>
            </w:r>
          </w:p>
        </w:tc>
        <w:tc>
          <w:tcPr>
            <w:tcW w:w="7513" w:type="dxa"/>
          </w:tcPr>
          <w:p w14:paraId="1BF1B7E5" w14:textId="7B43B080" w:rsidR="00C827F8" w:rsidRDefault="007C6BCB" w:rsidP="00E07060">
            <w:pPr>
              <w:pStyle w:val="Eivli"/>
              <w:rPr>
                <w:rFonts w:ascii="Calibri" w:hAnsi="Calibri" w:cs="Calibri"/>
              </w:rPr>
            </w:pPr>
            <w:r w:rsidRPr="00C537EE">
              <w:rPr>
                <w:rFonts w:ascii="Calibri" w:hAnsi="Calibri" w:cs="Calibri"/>
              </w:rPr>
              <w:t>Rekisterin tietosisältö on tallen</w:t>
            </w:r>
            <w:r w:rsidR="00C827F8">
              <w:rPr>
                <w:rFonts w:ascii="Calibri" w:hAnsi="Calibri" w:cs="Calibri"/>
              </w:rPr>
              <w:t xml:space="preserve">nettu </w:t>
            </w:r>
            <w:r w:rsidR="00E33507">
              <w:rPr>
                <w:rFonts w:ascii="Calibri" w:hAnsi="Calibri" w:cs="Calibri"/>
              </w:rPr>
              <w:t>CGI:n</w:t>
            </w:r>
            <w:r w:rsidR="00C827F8">
              <w:rPr>
                <w:rFonts w:ascii="Calibri" w:hAnsi="Calibri" w:cs="Calibri"/>
              </w:rPr>
              <w:t xml:space="preserve"> palvelimelle. </w:t>
            </w:r>
          </w:p>
          <w:p w14:paraId="66F26F8C" w14:textId="58C88DF8" w:rsidR="007C6BCB" w:rsidRPr="00C537EE" w:rsidRDefault="007C6BCB" w:rsidP="00502776">
            <w:pPr>
              <w:pStyle w:val="Eivli"/>
              <w:rPr>
                <w:rFonts w:ascii="Calibri" w:hAnsi="Calibri" w:cs="Calibri"/>
              </w:rPr>
            </w:pPr>
          </w:p>
        </w:tc>
      </w:tr>
      <w:tr w:rsidR="007C6BCB" w:rsidRPr="00AC43D3" w14:paraId="3630DCBE" w14:textId="77777777" w:rsidTr="00082F72">
        <w:tc>
          <w:tcPr>
            <w:tcW w:w="2830" w:type="dxa"/>
          </w:tcPr>
          <w:p w14:paraId="1D808C57" w14:textId="4F1A86A3" w:rsidR="007C6BCB" w:rsidRPr="007C6BCB" w:rsidRDefault="007C6BCB" w:rsidP="00E07060">
            <w:pPr>
              <w:pStyle w:val="Eivli"/>
              <w:rPr>
                <w:b/>
                <w:sz w:val="20"/>
                <w:szCs w:val="20"/>
              </w:rPr>
            </w:pPr>
            <w:r w:rsidRPr="007C6BCB">
              <w:rPr>
                <w:b/>
                <w:sz w:val="20"/>
                <w:szCs w:val="20"/>
              </w:rPr>
              <w:t>1</w:t>
            </w:r>
            <w:r w:rsidR="00E33507">
              <w:rPr>
                <w:b/>
                <w:sz w:val="20"/>
                <w:szCs w:val="20"/>
              </w:rPr>
              <w:t>3</w:t>
            </w:r>
          </w:p>
          <w:p w14:paraId="6794A092" w14:textId="77777777" w:rsidR="007C6BCB" w:rsidRPr="007C6BCB" w:rsidRDefault="007C6BCB" w:rsidP="00E07060">
            <w:pPr>
              <w:pStyle w:val="Eivli"/>
              <w:rPr>
                <w:b/>
                <w:sz w:val="20"/>
                <w:szCs w:val="20"/>
              </w:rPr>
            </w:pPr>
            <w:r w:rsidRPr="007C6BCB">
              <w:rPr>
                <w:b/>
                <w:sz w:val="20"/>
                <w:szCs w:val="20"/>
              </w:rPr>
              <w:t>Rekisteritietojen luovutus</w:t>
            </w:r>
          </w:p>
        </w:tc>
        <w:tc>
          <w:tcPr>
            <w:tcW w:w="7513" w:type="dxa"/>
          </w:tcPr>
          <w:p w14:paraId="65CAF549" w14:textId="4BE277C3" w:rsidR="002D6510" w:rsidRPr="00C537EE" w:rsidRDefault="00111B7A" w:rsidP="006B178F">
            <w:pPr>
              <w:pStyle w:val="Eivli"/>
              <w:rPr>
                <w:rFonts w:ascii="Calibri" w:hAnsi="Calibri" w:cs="Calibri"/>
              </w:rPr>
            </w:pPr>
            <w:r>
              <w:t>Väestörekisterikeskukselle tiedot lupapäätöksistä, rakennustöiden aloituksesta, valmistumisesta ja raukeamisesta.</w:t>
            </w:r>
          </w:p>
        </w:tc>
      </w:tr>
      <w:tr w:rsidR="007C6BCB" w:rsidRPr="00AC43D3" w14:paraId="1D6EA7F0" w14:textId="77777777" w:rsidTr="00082F72">
        <w:tc>
          <w:tcPr>
            <w:tcW w:w="2830" w:type="dxa"/>
          </w:tcPr>
          <w:p w14:paraId="0B913C18" w14:textId="2C94185C" w:rsidR="007C6BCB" w:rsidRPr="007C6BCB" w:rsidRDefault="007C6BCB" w:rsidP="004251E4">
            <w:pPr>
              <w:pStyle w:val="Eivli"/>
              <w:rPr>
                <w:b/>
                <w:sz w:val="20"/>
                <w:szCs w:val="20"/>
              </w:rPr>
            </w:pPr>
            <w:r w:rsidRPr="007C6BCB">
              <w:rPr>
                <w:b/>
                <w:sz w:val="20"/>
                <w:szCs w:val="20"/>
              </w:rPr>
              <w:t>1</w:t>
            </w:r>
            <w:r w:rsidR="00E33507">
              <w:rPr>
                <w:b/>
                <w:sz w:val="20"/>
                <w:szCs w:val="20"/>
              </w:rPr>
              <w:t>4</w:t>
            </w:r>
          </w:p>
          <w:p w14:paraId="5DBB1ABE" w14:textId="77777777" w:rsidR="007C6BCB" w:rsidRPr="007C6BCB" w:rsidRDefault="007C6BCB" w:rsidP="004251E4">
            <w:pPr>
              <w:pStyle w:val="Eivli"/>
              <w:rPr>
                <w:b/>
                <w:sz w:val="20"/>
                <w:szCs w:val="20"/>
              </w:rPr>
            </w:pPr>
            <w:r w:rsidRPr="007C6BCB">
              <w:rPr>
                <w:b/>
                <w:sz w:val="20"/>
                <w:szCs w:val="20"/>
              </w:rPr>
              <w:t>Tietojen siirto</w:t>
            </w:r>
            <w:r>
              <w:rPr>
                <w:b/>
                <w:sz w:val="20"/>
                <w:szCs w:val="20"/>
              </w:rPr>
              <w:t xml:space="preserve"> </w:t>
            </w:r>
            <w:r w:rsidRPr="007C6BCB">
              <w:rPr>
                <w:b/>
                <w:sz w:val="20"/>
                <w:szCs w:val="20"/>
              </w:rPr>
              <w:t>EU:n tai ETA:n</w:t>
            </w:r>
          </w:p>
          <w:p w14:paraId="6DFDC370" w14:textId="77777777" w:rsidR="007C6BCB" w:rsidRPr="007C6BCB" w:rsidRDefault="007C6BCB" w:rsidP="004251E4">
            <w:pPr>
              <w:pStyle w:val="Eivli"/>
              <w:rPr>
                <w:b/>
                <w:sz w:val="20"/>
                <w:szCs w:val="20"/>
              </w:rPr>
            </w:pPr>
            <w:r w:rsidRPr="007C6BCB">
              <w:rPr>
                <w:b/>
                <w:sz w:val="20"/>
                <w:szCs w:val="20"/>
              </w:rPr>
              <w:t>ulkopuolelle</w:t>
            </w:r>
          </w:p>
        </w:tc>
        <w:tc>
          <w:tcPr>
            <w:tcW w:w="7513" w:type="dxa"/>
          </w:tcPr>
          <w:p w14:paraId="3B3F866A" w14:textId="77777777" w:rsidR="007C6BCB" w:rsidRPr="00C537EE" w:rsidRDefault="007C6BCB" w:rsidP="00E07060">
            <w:pPr>
              <w:rPr>
                <w:rFonts w:ascii="Calibri" w:hAnsi="Calibri" w:cs="Calibri"/>
                <w:color w:val="FF0000"/>
                <w:sz w:val="20"/>
              </w:rPr>
            </w:pPr>
          </w:p>
          <w:p w14:paraId="0F146B8D" w14:textId="77777777" w:rsidR="007C6BCB" w:rsidRPr="00C537EE" w:rsidRDefault="00143ECF" w:rsidP="00094813">
            <w:pPr>
              <w:rPr>
                <w:rFonts w:ascii="Calibri" w:hAnsi="Calibri" w:cs="Calibri"/>
                <w:color w:val="FF0000"/>
                <w:sz w:val="20"/>
              </w:rPr>
            </w:pPr>
            <w:r>
              <w:rPr>
                <w:rFonts w:ascii="Calibri" w:hAnsi="Calibri" w:cs="Calibri"/>
              </w:rPr>
              <w:t>Tietoja ei luovuteta EU:n tai ETA:n ulkopuolelle.</w:t>
            </w:r>
          </w:p>
        </w:tc>
      </w:tr>
      <w:tr w:rsidR="007C6BCB" w:rsidRPr="00AC43D3" w14:paraId="18C2BD69" w14:textId="77777777" w:rsidTr="00082F72">
        <w:tc>
          <w:tcPr>
            <w:tcW w:w="2830" w:type="dxa"/>
          </w:tcPr>
          <w:p w14:paraId="392D6001" w14:textId="253CF34A" w:rsidR="007C6BCB" w:rsidRPr="007C6BCB" w:rsidRDefault="007C6BCB" w:rsidP="004251E4">
            <w:pPr>
              <w:pStyle w:val="Eivli"/>
              <w:rPr>
                <w:b/>
                <w:sz w:val="20"/>
                <w:szCs w:val="20"/>
              </w:rPr>
            </w:pPr>
            <w:r w:rsidRPr="007C6BCB">
              <w:rPr>
                <w:b/>
                <w:sz w:val="20"/>
                <w:szCs w:val="20"/>
              </w:rPr>
              <w:t>1</w:t>
            </w:r>
            <w:r w:rsidR="00E33507">
              <w:rPr>
                <w:b/>
                <w:sz w:val="20"/>
                <w:szCs w:val="20"/>
              </w:rPr>
              <w:t>5</w:t>
            </w:r>
          </w:p>
          <w:p w14:paraId="1CC8DA96" w14:textId="77777777" w:rsidR="007C6BCB" w:rsidRPr="007C6BCB" w:rsidRDefault="007C6BCB" w:rsidP="004251E4">
            <w:pPr>
              <w:pStyle w:val="Eivli"/>
              <w:rPr>
                <w:b/>
                <w:sz w:val="20"/>
                <w:szCs w:val="20"/>
              </w:rPr>
            </w:pPr>
            <w:r w:rsidRPr="007C6BCB">
              <w:rPr>
                <w:b/>
                <w:sz w:val="20"/>
                <w:szCs w:val="20"/>
              </w:rPr>
              <w:t>Henkilötietojen säilytysaika</w:t>
            </w:r>
          </w:p>
        </w:tc>
        <w:tc>
          <w:tcPr>
            <w:tcW w:w="7513" w:type="dxa"/>
          </w:tcPr>
          <w:p w14:paraId="60766643" w14:textId="77777777" w:rsidR="00AD4364" w:rsidRPr="00E33507" w:rsidRDefault="00AD4364" w:rsidP="00AD4364">
            <w:pPr>
              <w:rPr>
                <w:rFonts w:ascii="Calibri" w:hAnsi="Calibri" w:cs="Calibri"/>
                <w:noProof/>
              </w:rPr>
            </w:pPr>
            <w:r w:rsidRPr="00E33507">
              <w:rPr>
                <w:rFonts w:ascii="Calibri" w:hAnsi="Calibri" w:cs="Calibri"/>
                <w:noProof/>
              </w:rPr>
              <w:t>Säi</w:t>
            </w:r>
            <w:r w:rsidR="00B73635" w:rsidRPr="00E33507">
              <w:rPr>
                <w:rFonts w:ascii="Calibri" w:hAnsi="Calibri" w:cs="Calibri"/>
                <w:noProof/>
              </w:rPr>
              <w:t>lytetään arkistonmuodostussuunnitelman</w:t>
            </w:r>
            <w:r w:rsidRPr="00E33507">
              <w:rPr>
                <w:rFonts w:ascii="Calibri" w:hAnsi="Calibri" w:cs="Calibri"/>
                <w:noProof/>
              </w:rPr>
              <w:t xml:space="preserve"> mukaisesti tai </w:t>
            </w:r>
            <w:r w:rsidR="007C6BCB" w:rsidRPr="00E33507">
              <w:rPr>
                <w:rFonts w:ascii="Calibri" w:hAnsi="Calibri" w:cs="Calibri"/>
                <w:noProof/>
              </w:rPr>
              <w:t xml:space="preserve">niin kauan ja siinä laajuudessa kuin on tarpeellista </w:t>
            </w:r>
            <w:r w:rsidR="004A3475" w:rsidRPr="00E33507">
              <w:rPr>
                <w:rFonts w:ascii="Calibri" w:hAnsi="Calibri" w:cs="Calibri"/>
                <w:noProof/>
              </w:rPr>
              <w:t>kohdassa 8 kuvattuihin tarkoituksiin nähden</w:t>
            </w:r>
            <w:r w:rsidR="007C6BCB" w:rsidRPr="00E33507">
              <w:rPr>
                <w:rFonts w:ascii="Calibri" w:hAnsi="Calibri" w:cs="Calibri"/>
                <w:noProof/>
              </w:rPr>
              <w:t>.</w:t>
            </w:r>
          </w:p>
          <w:p w14:paraId="393DF3E7" w14:textId="77777777" w:rsidR="00AD4364" w:rsidRPr="00C537EE" w:rsidRDefault="00AD4364" w:rsidP="00AD4364">
            <w:pPr>
              <w:rPr>
                <w:rFonts w:ascii="Calibri" w:hAnsi="Calibri" w:cs="Calibri"/>
                <w:noProof/>
                <w:sz w:val="20"/>
              </w:rPr>
            </w:pPr>
          </w:p>
        </w:tc>
      </w:tr>
      <w:tr w:rsidR="007C6BCB" w:rsidRPr="00AC43D3" w14:paraId="52C64057" w14:textId="77777777" w:rsidTr="00082F72">
        <w:tc>
          <w:tcPr>
            <w:tcW w:w="2830" w:type="dxa"/>
          </w:tcPr>
          <w:p w14:paraId="01E92C7B" w14:textId="08F34EEF" w:rsidR="007C6BCB" w:rsidRPr="007C6BCB" w:rsidRDefault="007C6BCB" w:rsidP="004251E4">
            <w:pPr>
              <w:pStyle w:val="Eivli"/>
              <w:rPr>
                <w:b/>
                <w:sz w:val="20"/>
                <w:szCs w:val="20"/>
              </w:rPr>
            </w:pPr>
            <w:r w:rsidRPr="007C6BCB">
              <w:rPr>
                <w:b/>
                <w:sz w:val="20"/>
                <w:szCs w:val="20"/>
              </w:rPr>
              <w:t>1</w:t>
            </w:r>
            <w:r w:rsidR="00E33507">
              <w:rPr>
                <w:b/>
                <w:sz w:val="20"/>
                <w:szCs w:val="20"/>
              </w:rPr>
              <w:t>6</w:t>
            </w:r>
          </w:p>
          <w:p w14:paraId="695C1B29" w14:textId="77777777" w:rsidR="007C6BCB" w:rsidRPr="007C6BCB" w:rsidRDefault="007C6BCB" w:rsidP="004251E4">
            <w:pPr>
              <w:pStyle w:val="Eivli"/>
              <w:rPr>
                <w:b/>
                <w:sz w:val="20"/>
                <w:szCs w:val="20"/>
              </w:rPr>
            </w:pPr>
            <w:r w:rsidRPr="007C6BCB">
              <w:rPr>
                <w:b/>
                <w:sz w:val="20"/>
                <w:szCs w:val="20"/>
              </w:rPr>
              <w:t>Rekisterin</w:t>
            </w:r>
            <w:r>
              <w:rPr>
                <w:b/>
                <w:sz w:val="20"/>
                <w:szCs w:val="20"/>
              </w:rPr>
              <w:t xml:space="preserve"> </w:t>
            </w:r>
            <w:r w:rsidRPr="007C6BCB">
              <w:rPr>
                <w:b/>
                <w:sz w:val="20"/>
                <w:szCs w:val="20"/>
              </w:rPr>
              <w:t>suojauksen</w:t>
            </w:r>
          </w:p>
          <w:p w14:paraId="0D8AE1BF" w14:textId="77777777" w:rsidR="007C6BCB" w:rsidRPr="007C6BCB" w:rsidRDefault="007C6BCB" w:rsidP="004251E4">
            <w:pPr>
              <w:pStyle w:val="Eivli"/>
              <w:rPr>
                <w:b/>
                <w:sz w:val="20"/>
                <w:szCs w:val="20"/>
              </w:rPr>
            </w:pPr>
            <w:r w:rsidRPr="007C6BCB">
              <w:rPr>
                <w:b/>
                <w:sz w:val="20"/>
                <w:szCs w:val="20"/>
              </w:rPr>
              <w:t>periaatteet</w:t>
            </w:r>
          </w:p>
        </w:tc>
        <w:tc>
          <w:tcPr>
            <w:tcW w:w="7513" w:type="dxa"/>
          </w:tcPr>
          <w:p w14:paraId="608FE83E" w14:textId="77777777" w:rsidR="00111B7A" w:rsidRDefault="00111B7A" w:rsidP="007C6BCB">
            <w:r>
              <w:t xml:space="preserve">A. Tausta-aineistot (manuaalinen aineisto) Säilytetään lukituissa tiloissa Teknisten palvelujen osastolla. </w:t>
            </w:r>
          </w:p>
          <w:p w14:paraId="6449EBDE" w14:textId="77777777" w:rsidR="00111B7A" w:rsidRDefault="00111B7A" w:rsidP="007C6BCB"/>
          <w:p w14:paraId="46F8D312" w14:textId="0BCD768E" w:rsidR="007C6BCB" w:rsidRPr="00C537EE" w:rsidRDefault="00111B7A" w:rsidP="007C6BCB">
            <w:pPr>
              <w:rPr>
                <w:rFonts w:ascii="Calibri" w:hAnsi="Calibri" w:cs="Calibri"/>
                <w:sz w:val="20"/>
              </w:rPr>
            </w:pPr>
            <w:r>
              <w:t>B. Tietojärjestelmän aineisto Rekisteri on suojattu käyttäjätunnuksella ja salasanalla sekä käyttäjätunnusten eri oikeustasoilla. Tietoliikenneyhteydet, palvelimet ja palvelintilat on suojattu teknisin toimenpitein.</w:t>
            </w:r>
          </w:p>
        </w:tc>
      </w:tr>
      <w:tr w:rsidR="007C6BCB" w:rsidRPr="00AC43D3" w14:paraId="2221D2BA" w14:textId="77777777" w:rsidTr="00082F72">
        <w:tc>
          <w:tcPr>
            <w:tcW w:w="2830" w:type="dxa"/>
          </w:tcPr>
          <w:p w14:paraId="1A9F2B8A" w14:textId="0BD9EC06" w:rsidR="007C6BCB" w:rsidRPr="007C6BCB" w:rsidRDefault="007C6BCB" w:rsidP="004251E4">
            <w:pPr>
              <w:pStyle w:val="Eivli"/>
              <w:rPr>
                <w:b/>
                <w:sz w:val="20"/>
                <w:szCs w:val="20"/>
              </w:rPr>
            </w:pPr>
            <w:r w:rsidRPr="007C6BCB">
              <w:rPr>
                <w:b/>
                <w:sz w:val="20"/>
                <w:szCs w:val="20"/>
              </w:rPr>
              <w:t>1</w:t>
            </w:r>
            <w:r w:rsidR="00E33507">
              <w:rPr>
                <w:b/>
                <w:sz w:val="20"/>
                <w:szCs w:val="20"/>
              </w:rPr>
              <w:t>7</w:t>
            </w:r>
          </w:p>
          <w:p w14:paraId="6756101E" w14:textId="491BA7E0" w:rsidR="007C6BCB" w:rsidRPr="007C6BCB" w:rsidRDefault="007C6BCB" w:rsidP="007C6BCB">
            <w:pPr>
              <w:pStyle w:val="Eivli"/>
              <w:rPr>
                <w:b/>
                <w:sz w:val="20"/>
                <w:szCs w:val="20"/>
              </w:rPr>
            </w:pPr>
            <w:r w:rsidRPr="007C6BCB">
              <w:rPr>
                <w:b/>
                <w:sz w:val="20"/>
                <w:szCs w:val="20"/>
              </w:rPr>
              <w:t xml:space="preserve">Oikeus tietojen </w:t>
            </w:r>
            <w:r>
              <w:rPr>
                <w:b/>
                <w:sz w:val="20"/>
                <w:szCs w:val="20"/>
              </w:rPr>
              <w:t>t</w:t>
            </w:r>
            <w:r w:rsidRPr="007C6BCB">
              <w:rPr>
                <w:b/>
                <w:sz w:val="20"/>
                <w:szCs w:val="20"/>
              </w:rPr>
              <w:t xml:space="preserve">arkastamiseen </w:t>
            </w:r>
          </w:p>
        </w:tc>
        <w:tc>
          <w:tcPr>
            <w:tcW w:w="7513" w:type="dxa"/>
          </w:tcPr>
          <w:p w14:paraId="6BB53792" w14:textId="78A612D5" w:rsidR="007C6BCB" w:rsidRPr="00C537EE" w:rsidRDefault="00111B7A" w:rsidP="00725C8F">
            <w:pPr>
              <w:rPr>
                <w:rFonts w:ascii="Calibri" w:hAnsi="Calibri" w:cs="Calibri"/>
                <w:sz w:val="20"/>
              </w:rPr>
            </w:pPr>
            <w:r>
              <w:t>Rekisteröidyllä on oikeus saada rekisterinpitäjältä vahvistus siitä, että häntä koskevia henkilötietoja käsitellään tai että niitä ei käsitellä. Jos näitä tietoja käsitellään, on rekisteröidyllä oikeus saada itseään koskevat tiedot nähdäkseen. Rekisteröidyllä on oikeus saada rekisterinpitäjältä itseään koskevat tiedot koneellisesti luettavassa muodossa, jotta ne voidaan siirtää järjestelmästä toiseen.</w:t>
            </w:r>
          </w:p>
        </w:tc>
      </w:tr>
      <w:tr w:rsidR="007C6BCB" w:rsidRPr="00AC43D3" w14:paraId="7B436E75" w14:textId="77777777" w:rsidTr="00082F72">
        <w:tc>
          <w:tcPr>
            <w:tcW w:w="2830" w:type="dxa"/>
          </w:tcPr>
          <w:p w14:paraId="069DF8A0" w14:textId="397EDB91" w:rsidR="007C6BCB" w:rsidRPr="007C6BCB" w:rsidRDefault="007C6BCB" w:rsidP="004251E4">
            <w:pPr>
              <w:pStyle w:val="Eivli"/>
              <w:rPr>
                <w:b/>
                <w:sz w:val="20"/>
                <w:szCs w:val="20"/>
              </w:rPr>
            </w:pPr>
            <w:r w:rsidRPr="007C6BCB">
              <w:rPr>
                <w:b/>
                <w:sz w:val="20"/>
                <w:szCs w:val="20"/>
              </w:rPr>
              <w:t>1</w:t>
            </w:r>
            <w:r w:rsidR="00E33507">
              <w:rPr>
                <w:b/>
                <w:sz w:val="20"/>
                <w:szCs w:val="20"/>
              </w:rPr>
              <w:t>8</w:t>
            </w:r>
          </w:p>
          <w:p w14:paraId="7557B770" w14:textId="4B0CE78B" w:rsidR="007C6BCB" w:rsidRPr="007C6BCB" w:rsidRDefault="007C6BCB" w:rsidP="004251E4">
            <w:pPr>
              <w:pStyle w:val="Eivli"/>
              <w:rPr>
                <w:b/>
                <w:sz w:val="20"/>
                <w:szCs w:val="20"/>
              </w:rPr>
            </w:pPr>
            <w:r w:rsidRPr="007C6BCB">
              <w:rPr>
                <w:b/>
                <w:sz w:val="20"/>
                <w:szCs w:val="20"/>
              </w:rPr>
              <w:t xml:space="preserve">Oikeus tietojen </w:t>
            </w:r>
            <w:r w:rsidR="00111B7A">
              <w:rPr>
                <w:b/>
                <w:sz w:val="20"/>
                <w:szCs w:val="20"/>
              </w:rPr>
              <w:t xml:space="preserve">oikaisuun ja </w:t>
            </w:r>
            <w:r w:rsidRPr="007C6BCB">
              <w:rPr>
                <w:b/>
                <w:sz w:val="20"/>
                <w:szCs w:val="20"/>
              </w:rPr>
              <w:t>poistamiseen</w:t>
            </w:r>
          </w:p>
        </w:tc>
        <w:tc>
          <w:tcPr>
            <w:tcW w:w="7513" w:type="dxa"/>
          </w:tcPr>
          <w:p w14:paraId="6D33E775" w14:textId="1E469D2D" w:rsidR="007C6BCB" w:rsidRPr="00111B7A" w:rsidRDefault="00111B7A" w:rsidP="00111B7A">
            <w:pPr>
              <w:rPr>
                <w:rFonts w:ascii="Calibri" w:hAnsi="Calibri" w:cs="Calibri"/>
                <w:sz w:val="20"/>
              </w:rPr>
            </w:pPr>
            <w:r>
              <w:t>Rekisteröidyllä on oikeus vaatia, että rekisterinpitäjä oikaisee ilman aiheetonta viivytystä rekisteröityä koskevat epätarkat ja virheelliset henkilötiedot. Rekisteröidyllä on oikeus vaatia omien henkilötietojensa poistoa, jos tietojen käsittely ei ole enää tarpeellista tai käsittelylle ei enää ole laillisia perusteita "Oikeus tulla unohdetuksi"</w:t>
            </w:r>
          </w:p>
        </w:tc>
      </w:tr>
      <w:tr w:rsidR="007C6BCB" w:rsidRPr="00AC43D3" w14:paraId="5BDF40B2" w14:textId="77777777" w:rsidTr="00082F72">
        <w:tc>
          <w:tcPr>
            <w:tcW w:w="2830" w:type="dxa"/>
          </w:tcPr>
          <w:p w14:paraId="64F1818D" w14:textId="366BC0AA" w:rsidR="007C6BCB" w:rsidRPr="007C6BCB" w:rsidRDefault="00E33507" w:rsidP="00C537EE">
            <w:pPr>
              <w:pStyle w:val="Eivli"/>
              <w:rPr>
                <w:b/>
                <w:sz w:val="20"/>
                <w:szCs w:val="20"/>
              </w:rPr>
            </w:pPr>
            <w:r>
              <w:rPr>
                <w:b/>
                <w:sz w:val="20"/>
                <w:szCs w:val="20"/>
              </w:rPr>
              <w:t>19</w:t>
            </w:r>
          </w:p>
          <w:p w14:paraId="2003F297" w14:textId="77777777" w:rsidR="007C6BCB" w:rsidRPr="007C6BCB" w:rsidRDefault="007C6BCB" w:rsidP="00C537EE">
            <w:pPr>
              <w:pStyle w:val="Eivli"/>
              <w:rPr>
                <w:b/>
                <w:sz w:val="20"/>
                <w:szCs w:val="20"/>
              </w:rPr>
            </w:pPr>
            <w:r w:rsidRPr="007C6BCB">
              <w:rPr>
                <w:b/>
                <w:sz w:val="20"/>
                <w:szCs w:val="20"/>
              </w:rPr>
              <w:t>Oikeus käsittelyn rajoittamiseen</w:t>
            </w:r>
          </w:p>
        </w:tc>
        <w:tc>
          <w:tcPr>
            <w:tcW w:w="7513" w:type="dxa"/>
          </w:tcPr>
          <w:p w14:paraId="527E41B4" w14:textId="77777777" w:rsidR="007C6BCB" w:rsidRPr="007D41C8" w:rsidRDefault="007C6BCB" w:rsidP="00E07060">
            <w:pPr>
              <w:rPr>
                <w:rFonts w:ascii="Calibri" w:hAnsi="Calibri" w:cs="Calibri"/>
              </w:rPr>
            </w:pPr>
            <w:r w:rsidRPr="007D41C8">
              <w:rPr>
                <w:rFonts w:ascii="Calibri" w:hAnsi="Calibri" w:cs="Calibri"/>
              </w:rPr>
              <w:t xml:space="preserve">Rekisteröidyllä on oikeus siihen, että rekisterinpitäjä rajoittaa käsittelyä, jos </w:t>
            </w:r>
          </w:p>
          <w:p w14:paraId="50AB6EBB" w14:textId="77777777" w:rsidR="007C6BCB" w:rsidRPr="007D41C8" w:rsidRDefault="007C6BCB" w:rsidP="00A72465">
            <w:pPr>
              <w:pStyle w:val="Luettelokappale"/>
              <w:numPr>
                <w:ilvl w:val="0"/>
                <w:numId w:val="12"/>
              </w:numPr>
              <w:rPr>
                <w:rFonts w:ascii="Calibri" w:hAnsi="Calibri" w:cs="Calibri"/>
                <w:sz w:val="22"/>
                <w:szCs w:val="22"/>
              </w:rPr>
            </w:pPr>
            <w:r w:rsidRPr="007D41C8">
              <w:rPr>
                <w:rFonts w:ascii="Calibri" w:hAnsi="Calibri" w:cs="Calibri"/>
                <w:sz w:val="22"/>
                <w:szCs w:val="22"/>
              </w:rPr>
              <w:t>rekisteröity kiistää henkilötietojen paikkansapitävyyden;</w:t>
            </w:r>
          </w:p>
          <w:p w14:paraId="5BC3DBB1" w14:textId="77777777" w:rsidR="007C6BCB" w:rsidRPr="007D41C8" w:rsidRDefault="007C6BCB" w:rsidP="00A72465">
            <w:pPr>
              <w:pStyle w:val="Luettelokappale"/>
              <w:numPr>
                <w:ilvl w:val="0"/>
                <w:numId w:val="12"/>
              </w:numPr>
              <w:rPr>
                <w:rFonts w:ascii="Calibri" w:hAnsi="Calibri" w:cs="Calibri"/>
                <w:sz w:val="22"/>
                <w:szCs w:val="22"/>
              </w:rPr>
            </w:pPr>
            <w:r w:rsidRPr="007D41C8">
              <w:rPr>
                <w:rFonts w:ascii="Calibri" w:hAnsi="Calibri" w:cs="Calibri"/>
                <w:sz w:val="22"/>
                <w:szCs w:val="22"/>
              </w:rPr>
              <w:t>käsittely on lainvastaista ja rekisteröity vastustaa henkilötietojen poistamista ja vaatii sen sijaan niiden käytön rajoittamista;</w:t>
            </w:r>
          </w:p>
          <w:p w14:paraId="03CFF464" w14:textId="77777777" w:rsidR="007C6BCB" w:rsidRPr="00A72465" w:rsidRDefault="007C6BCB" w:rsidP="00A72465">
            <w:pPr>
              <w:pStyle w:val="Luettelokappale"/>
              <w:numPr>
                <w:ilvl w:val="0"/>
                <w:numId w:val="12"/>
              </w:numPr>
              <w:rPr>
                <w:rFonts w:ascii="Calibri" w:hAnsi="Calibri" w:cs="Calibri"/>
                <w:sz w:val="20"/>
              </w:rPr>
            </w:pPr>
            <w:r w:rsidRPr="007D41C8">
              <w:rPr>
                <w:rFonts w:ascii="Calibri" w:hAnsi="Calibri" w:cs="Calibri"/>
                <w:sz w:val="22"/>
                <w:szCs w:val="22"/>
              </w:rPr>
              <w:t xml:space="preserve">rekisterinpitäjä ei enää tarvitse kyseisiä henkilötietoja käsittelyn tarkoituksiin, </w:t>
            </w:r>
            <w:r w:rsidR="005519A4" w:rsidRPr="007D41C8">
              <w:rPr>
                <w:rFonts w:ascii="Calibri" w:hAnsi="Calibri" w:cs="Calibri"/>
                <w:sz w:val="22"/>
                <w:szCs w:val="22"/>
              </w:rPr>
              <w:t xml:space="preserve">   </w:t>
            </w:r>
            <w:r w:rsidRPr="007D41C8">
              <w:rPr>
                <w:rFonts w:ascii="Calibri" w:hAnsi="Calibri" w:cs="Calibri"/>
                <w:sz w:val="22"/>
                <w:szCs w:val="22"/>
              </w:rPr>
              <w:t>mutta rekisteröity tarvitsee niitä oikeudellisen vaateen laatimiseksi, esittämiseksi tai puolustamiseksi.</w:t>
            </w:r>
          </w:p>
        </w:tc>
      </w:tr>
      <w:tr w:rsidR="007C6BCB" w:rsidRPr="00AC43D3" w14:paraId="12CF2D94" w14:textId="77777777" w:rsidTr="00082F72">
        <w:tc>
          <w:tcPr>
            <w:tcW w:w="2830" w:type="dxa"/>
          </w:tcPr>
          <w:p w14:paraId="1EC1D87D" w14:textId="2C93EA99" w:rsidR="007C6BCB" w:rsidRPr="007C6BCB" w:rsidRDefault="007C6BCB" w:rsidP="00C537EE">
            <w:pPr>
              <w:pStyle w:val="Eivli"/>
              <w:rPr>
                <w:b/>
                <w:sz w:val="20"/>
                <w:szCs w:val="20"/>
              </w:rPr>
            </w:pPr>
            <w:r w:rsidRPr="007C6BCB">
              <w:rPr>
                <w:b/>
                <w:sz w:val="20"/>
                <w:szCs w:val="20"/>
              </w:rPr>
              <w:t>2</w:t>
            </w:r>
            <w:r w:rsidR="00E33507">
              <w:rPr>
                <w:b/>
                <w:sz w:val="20"/>
                <w:szCs w:val="20"/>
              </w:rPr>
              <w:t>0</w:t>
            </w:r>
          </w:p>
          <w:p w14:paraId="0D9AF580" w14:textId="77777777" w:rsidR="007C6BCB" w:rsidRPr="007C6BCB" w:rsidRDefault="007C6BCB" w:rsidP="00C537EE">
            <w:pPr>
              <w:pStyle w:val="Eivli"/>
              <w:rPr>
                <w:b/>
                <w:sz w:val="20"/>
                <w:szCs w:val="20"/>
              </w:rPr>
            </w:pPr>
            <w:r w:rsidRPr="007C6BCB">
              <w:rPr>
                <w:b/>
                <w:sz w:val="20"/>
                <w:szCs w:val="20"/>
              </w:rPr>
              <w:t>Oikeus peruuttaa suostumus</w:t>
            </w:r>
          </w:p>
        </w:tc>
        <w:tc>
          <w:tcPr>
            <w:tcW w:w="7513" w:type="dxa"/>
          </w:tcPr>
          <w:p w14:paraId="12E914C9" w14:textId="04851A2F" w:rsidR="007C6BCB" w:rsidRPr="00C537EE" w:rsidRDefault="007C6BCB" w:rsidP="007D41C8">
            <w:pPr>
              <w:rPr>
                <w:rFonts w:ascii="Calibri" w:hAnsi="Calibri" w:cs="Calibri"/>
                <w:sz w:val="20"/>
              </w:rPr>
            </w:pPr>
            <w:r w:rsidRPr="007D41C8">
              <w:rPr>
                <w:rFonts w:ascii="Calibri" w:hAnsi="Calibri" w:cs="Calibri"/>
              </w:rPr>
              <w:t>Rekisteröidyllä on oikeus peruuttaa käsittelyyn antamansa suostumus milloin tahansa</w:t>
            </w:r>
            <w:r w:rsidR="007D41C8">
              <w:rPr>
                <w:rFonts w:ascii="Calibri" w:hAnsi="Calibri" w:cs="Calibri"/>
              </w:rPr>
              <w:t xml:space="preserve"> </w:t>
            </w:r>
            <w:r w:rsidRPr="007D41C8">
              <w:rPr>
                <w:rFonts w:ascii="Calibri" w:hAnsi="Calibri" w:cs="Calibri"/>
              </w:rPr>
              <w:t xml:space="preserve">tämän vaikuttamatta </w:t>
            </w:r>
            <w:r w:rsidR="00143ECF" w:rsidRPr="007D41C8">
              <w:rPr>
                <w:rFonts w:ascii="Calibri" w:hAnsi="Calibri" w:cs="Calibri"/>
              </w:rPr>
              <w:t>suostumuksen perusteella ennen sen peruuttamista</w:t>
            </w:r>
            <w:r w:rsidRPr="007D41C8">
              <w:rPr>
                <w:rFonts w:ascii="Calibri" w:hAnsi="Calibri" w:cs="Calibri"/>
              </w:rPr>
              <w:t xml:space="preserve"> suoritetun käsittelyn lainmukaisuuteen.</w:t>
            </w:r>
          </w:p>
        </w:tc>
      </w:tr>
      <w:tr w:rsidR="007C6BCB" w:rsidRPr="00AC43D3" w14:paraId="3E55E308" w14:textId="77777777" w:rsidTr="00082F72">
        <w:tc>
          <w:tcPr>
            <w:tcW w:w="2830" w:type="dxa"/>
          </w:tcPr>
          <w:p w14:paraId="31142FFA" w14:textId="0BCB1C9D" w:rsidR="007C6BCB" w:rsidRPr="007C6BCB" w:rsidRDefault="007C6BCB" w:rsidP="00C537EE">
            <w:pPr>
              <w:pStyle w:val="Eivli"/>
              <w:rPr>
                <w:b/>
                <w:sz w:val="20"/>
                <w:szCs w:val="20"/>
              </w:rPr>
            </w:pPr>
            <w:r w:rsidRPr="007C6BCB">
              <w:rPr>
                <w:b/>
                <w:sz w:val="20"/>
                <w:szCs w:val="20"/>
              </w:rPr>
              <w:t>2</w:t>
            </w:r>
            <w:r w:rsidR="00E33507">
              <w:rPr>
                <w:b/>
                <w:sz w:val="20"/>
                <w:szCs w:val="20"/>
              </w:rPr>
              <w:t>1</w:t>
            </w:r>
          </w:p>
          <w:p w14:paraId="6E815FE9" w14:textId="77777777" w:rsidR="007C6BCB" w:rsidRPr="007C6BCB" w:rsidRDefault="007C6BCB" w:rsidP="00C537EE">
            <w:pPr>
              <w:pStyle w:val="Eivli"/>
              <w:rPr>
                <w:b/>
                <w:sz w:val="20"/>
                <w:szCs w:val="20"/>
              </w:rPr>
            </w:pPr>
            <w:r w:rsidRPr="007C6BCB">
              <w:rPr>
                <w:b/>
                <w:sz w:val="20"/>
                <w:szCs w:val="20"/>
              </w:rPr>
              <w:t>Oikeus siirtää tiedot järjestelmästä toiseen</w:t>
            </w:r>
          </w:p>
        </w:tc>
        <w:tc>
          <w:tcPr>
            <w:tcW w:w="7513" w:type="dxa"/>
          </w:tcPr>
          <w:p w14:paraId="74496288" w14:textId="77777777" w:rsidR="007C6BCB" w:rsidRPr="007D41C8" w:rsidRDefault="007C6BCB" w:rsidP="00E07060">
            <w:pPr>
              <w:rPr>
                <w:rFonts w:ascii="Calibri" w:hAnsi="Calibri" w:cs="Calibri"/>
              </w:rPr>
            </w:pPr>
            <w:r w:rsidRPr="007D41C8">
              <w:rPr>
                <w:rFonts w:ascii="Calibri" w:hAnsi="Calibri" w:cs="Calibri"/>
              </w:rPr>
              <w:t>Rekisteröidyllä on oikeus saada häntä koskevat henkilötiedot, jotka hän on toimittanut rekisterinpitäjälle, jäsennellyssä, yleisesti käytetyssä ja koneellisesti luettavassa muodossa, ja oikeus siirtää kyseiset tiedot toiselle rekisterinpitäjälle.</w:t>
            </w:r>
          </w:p>
        </w:tc>
      </w:tr>
      <w:tr w:rsidR="007C6BCB" w:rsidRPr="00AC43D3" w14:paraId="03809BFA" w14:textId="77777777" w:rsidTr="00082F72">
        <w:tc>
          <w:tcPr>
            <w:tcW w:w="2830" w:type="dxa"/>
          </w:tcPr>
          <w:p w14:paraId="7FF38BD5" w14:textId="748004F0" w:rsidR="007C6BCB" w:rsidRPr="007C6BCB" w:rsidRDefault="007C6BCB" w:rsidP="00C537EE">
            <w:pPr>
              <w:pStyle w:val="Eivli"/>
              <w:rPr>
                <w:b/>
                <w:sz w:val="20"/>
                <w:szCs w:val="20"/>
              </w:rPr>
            </w:pPr>
            <w:r w:rsidRPr="007C6BCB">
              <w:rPr>
                <w:b/>
                <w:sz w:val="20"/>
                <w:szCs w:val="20"/>
              </w:rPr>
              <w:t>2</w:t>
            </w:r>
            <w:r w:rsidR="00E33507">
              <w:rPr>
                <w:b/>
                <w:sz w:val="20"/>
                <w:szCs w:val="20"/>
              </w:rPr>
              <w:t>2</w:t>
            </w:r>
          </w:p>
          <w:p w14:paraId="3D487A18" w14:textId="77777777" w:rsidR="007C6BCB" w:rsidRPr="007C6BCB" w:rsidRDefault="007C6BCB" w:rsidP="00C537EE">
            <w:pPr>
              <w:pStyle w:val="Eivli"/>
              <w:rPr>
                <w:b/>
                <w:sz w:val="20"/>
                <w:szCs w:val="20"/>
              </w:rPr>
            </w:pPr>
            <w:r w:rsidRPr="007C6BCB">
              <w:rPr>
                <w:b/>
                <w:sz w:val="20"/>
                <w:szCs w:val="20"/>
              </w:rPr>
              <w:t>Oikeus tehdä valitus valvontaviranomaiselle</w:t>
            </w:r>
          </w:p>
        </w:tc>
        <w:tc>
          <w:tcPr>
            <w:tcW w:w="7513" w:type="dxa"/>
          </w:tcPr>
          <w:p w14:paraId="2080AD2F" w14:textId="77777777" w:rsidR="007C6BCB" w:rsidRPr="007D41C8" w:rsidRDefault="007C6BCB" w:rsidP="00E07060">
            <w:pPr>
              <w:rPr>
                <w:rFonts w:ascii="Calibri" w:hAnsi="Calibri" w:cs="Calibri"/>
              </w:rPr>
            </w:pPr>
            <w:r w:rsidRPr="007D41C8">
              <w:rPr>
                <w:rFonts w:ascii="Calibri" w:hAnsi="Calibri" w:cs="Calibri"/>
              </w:rPr>
              <w:t>Rekisteröidyllä on oikeus tehdä valitus valvontaviranomaiselle jos rekisteröity katsoo, että häntä koskevien henkilötietojen käsittelyssä rikotaan soveltuvaa tietosuojasääntelyä.</w:t>
            </w:r>
          </w:p>
        </w:tc>
      </w:tr>
      <w:tr w:rsidR="00266FA9" w:rsidRPr="00AC43D3" w14:paraId="7A5DF96F" w14:textId="77777777" w:rsidTr="00082F72">
        <w:tc>
          <w:tcPr>
            <w:tcW w:w="2830" w:type="dxa"/>
          </w:tcPr>
          <w:p w14:paraId="77EC6643" w14:textId="34F03091" w:rsidR="00266FA9" w:rsidRPr="00266FA9" w:rsidRDefault="00266FA9" w:rsidP="00266FA9">
            <w:pPr>
              <w:pStyle w:val="Eivli"/>
              <w:rPr>
                <w:b/>
                <w:sz w:val="20"/>
                <w:szCs w:val="20"/>
              </w:rPr>
            </w:pPr>
            <w:r>
              <w:rPr>
                <w:b/>
                <w:sz w:val="20"/>
                <w:szCs w:val="20"/>
              </w:rPr>
              <w:t>2</w:t>
            </w:r>
            <w:r w:rsidR="00E33507">
              <w:rPr>
                <w:b/>
                <w:sz w:val="20"/>
                <w:szCs w:val="20"/>
              </w:rPr>
              <w:t>3</w:t>
            </w:r>
          </w:p>
          <w:p w14:paraId="431C0B21" w14:textId="77777777" w:rsidR="00266FA9" w:rsidRPr="007C6BCB" w:rsidRDefault="00266FA9" w:rsidP="00266FA9">
            <w:pPr>
              <w:pStyle w:val="Eivli"/>
              <w:rPr>
                <w:b/>
                <w:sz w:val="20"/>
                <w:szCs w:val="20"/>
              </w:rPr>
            </w:pPr>
            <w:r>
              <w:rPr>
                <w:b/>
                <w:sz w:val="20"/>
                <w:szCs w:val="20"/>
              </w:rPr>
              <w:t>Ilmoitusvelvoite henkilötietojen tietoturvaloukkauksesta</w:t>
            </w:r>
          </w:p>
        </w:tc>
        <w:tc>
          <w:tcPr>
            <w:tcW w:w="7513" w:type="dxa"/>
          </w:tcPr>
          <w:p w14:paraId="091B3A06" w14:textId="1B4FA60A" w:rsidR="00184345" w:rsidRPr="007D41C8" w:rsidRDefault="00266FA9" w:rsidP="00266FA9">
            <w:r w:rsidRPr="007D41C8">
              <w:rPr>
                <w:rFonts w:ascii="Calibri" w:hAnsi="Calibri" w:cs="Calibri"/>
              </w:rPr>
              <w:t>Rekisterinpitäjän on ilmoitettava valvontaviranomaiselle 72 tunnin kuluessa henkilötietojen tietoturvaloukkauksesta, jos siitä voi aiheutua riski luonnollisten henkilöiden</w:t>
            </w:r>
            <w:r w:rsidR="007D41C8">
              <w:rPr>
                <w:rFonts w:ascii="Calibri" w:hAnsi="Calibri" w:cs="Calibri"/>
              </w:rPr>
              <w:t xml:space="preserve"> </w:t>
            </w:r>
            <w:r w:rsidRPr="007D41C8">
              <w:rPr>
                <w:rFonts w:ascii="Calibri" w:hAnsi="Calibri" w:cs="Calibri"/>
              </w:rPr>
              <w:t>oikeuksille ja vapauksille.</w:t>
            </w:r>
            <w:r w:rsidRPr="007D41C8">
              <w:t xml:space="preserve"> </w:t>
            </w:r>
          </w:p>
          <w:p w14:paraId="748DAE20" w14:textId="77777777" w:rsidR="00266FA9" w:rsidRPr="00266FA9" w:rsidRDefault="00143ECF" w:rsidP="00266FA9">
            <w:r w:rsidRPr="007D41C8">
              <w:rPr>
                <w:rFonts w:ascii="Calibri" w:hAnsi="Calibri" w:cs="Calibri"/>
              </w:rPr>
              <w:t>Myös rekisteröidylle on ilmoitettava tietoturvaloukkauksesta, jos se todennäköisesti aiheuttaa korkean riskin luonnollisten henkilöiden oikeuksille ja vapauksille.</w:t>
            </w:r>
          </w:p>
        </w:tc>
      </w:tr>
    </w:tbl>
    <w:p w14:paraId="02370240" w14:textId="77777777" w:rsidR="00B22916" w:rsidRDefault="00B22916" w:rsidP="00B22916">
      <w:pPr>
        <w:pStyle w:val="Eivli"/>
      </w:pPr>
    </w:p>
    <w:sectPr w:rsidR="00B22916" w:rsidSect="00184345">
      <w:pgSz w:w="11906" w:h="16838"/>
      <w:pgMar w:top="567" w:right="851" w:bottom="17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177CE"/>
    <w:multiLevelType w:val="hybridMultilevel"/>
    <w:tmpl w:val="2F4E2258"/>
    <w:lvl w:ilvl="0" w:tplc="F6C0BA64">
      <w:numFmt w:val="bullet"/>
      <w:lvlText w:val="-"/>
      <w:lvlJc w:val="left"/>
      <w:pPr>
        <w:ind w:left="360" w:hanging="360"/>
      </w:pPr>
      <w:rPr>
        <w:rFonts w:ascii="Calibri" w:eastAsiaTheme="minorHAnsi"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17F000F8"/>
    <w:multiLevelType w:val="hybridMultilevel"/>
    <w:tmpl w:val="986A970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30156031"/>
    <w:multiLevelType w:val="hybridMultilevel"/>
    <w:tmpl w:val="A82E946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438B7D91"/>
    <w:multiLevelType w:val="hybridMultilevel"/>
    <w:tmpl w:val="DA92C1F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451863FC"/>
    <w:multiLevelType w:val="hybridMultilevel"/>
    <w:tmpl w:val="1010A854"/>
    <w:lvl w:ilvl="0" w:tplc="F6C0BA6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53355529"/>
    <w:multiLevelType w:val="hybridMultilevel"/>
    <w:tmpl w:val="0F22F140"/>
    <w:lvl w:ilvl="0" w:tplc="7C5E9274">
      <w:start w:val="40"/>
      <w:numFmt w:val="bullet"/>
      <w:lvlText w:val="-"/>
      <w:lvlJc w:val="left"/>
      <w:pPr>
        <w:ind w:left="405" w:hanging="360"/>
      </w:pPr>
      <w:rPr>
        <w:rFonts w:ascii="Calibri" w:eastAsiaTheme="minorHAnsi" w:hAnsi="Calibri" w:cs="Calibri" w:hint="default"/>
      </w:rPr>
    </w:lvl>
    <w:lvl w:ilvl="1" w:tplc="040B0003" w:tentative="1">
      <w:start w:val="1"/>
      <w:numFmt w:val="bullet"/>
      <w:lvlText w:val="o"/>
      <w:lvlJc w:val="left"/>
      <w:pPr>
        <w:ind w:left="1125" w:hanging="360"/>
      </w:pPr>
      <w:rPr>
        <w:rFonts w:ascii="Courier New" w:hAnsi="Courier New" w:cs="Courier New" w:hint="default"/>
      </w:rPr>
    </w:lvl>
    <w:lvl w:ilvl="2" w:tplc="040B0005" w:tentative="1">
      <w:start w:val="1"/>
      <w:numFmt w:val="bullet"/>
      <w:lvlText w:val=""/>
      <w:lvlJc w:val="left"/>
      <w:pPr>
        <w:ind w:left="1845" w:hanging="360"/>
      </w:pPr>
      <w:rPr>
        <w:rFonts w:ascii="Wingdings" w:hAnsi="Wingdings" w:hint="default"/>
      </w:rPr>
    </w:lvl>
    <w:lvl w:ilvl="3" w:tplc="040B0001" w:tentative="1">
      <w:start w:val="1"/>
      <w:numFmt w:val="bullet"/>
      <w:lvlText w:val=""/>
      <w:lvlJc w:val="left"/>
      <w:pPr>
        <w:ind w:left="2565" w:hanging="360"/>
      </w:pPr>
      <w:rPr>
        <w:rFonts w:ascii="Symbol" w:hAnsi="Symbol" w:hint="default"/>
      </w:rPr>
    </w:lvl>
    <w:lvl w:ilvl="4" w:tplc="040B0003" w:tentative="1">
      <w:start w:val="1"/>
      <w:numFmt w:val="bullet"/>
      <w:lvlText w:val="o"/>
      <w:lvlJc w:val="left"/>
      <w:pPr>
        <w:ind w:left="3285" w:hanging="360"/>
      </w:pPr>
      <w:rPr>
        <w:rFonts w:ascii="Courier New" w:hAnsi="Courier New" w:cs="Courier New" w:hint="default"/>
      </w:rPr>
    </w:lvl>
    <w:lvl w:ilvl="5" w:tplc="040B0005" w:tentative="1">
      <w:start w:val="1"/>
      <w:numFmt w:val="bullet"/>
      <w:lvlText w:val=""/>
      <w:lvlJc w:val="left"/>
      <w:pPr>
        <w:ind w:left="4005" w:hanging="360"/>
      </w:pPr>
      <w:rPr>
        <w:rFonts w:ascii="Wingdings" w:hAnsi="Wingdings" w:hint="default"/>
      </w:rPr>
    </w:lvl>
    <w:lvl w:ilvl="6" w:tplc="040B0001" w:tentative="1">
      <w:start w:val="1"/>
      <w:numFmt w:val="bullet"/>
      <w:lvlText w:val=""/>
      <w:lvlJc w:val="left"/>
      <w:pPr>
        <w:ind w:left="4725" w:hanging="360"/>
      </w:pPr>
      <w:rPr>
        <w:rFonts w:ascii="Symbol" w:hAnsi="Symbol" w:hint="default"/>
      </w:rPr>
    </w:lvl>
    <w:lvl w:ilvl="7" w:tplc="040B0003" w:tentative="1">
      <w:start w:val="1"/>
      <w:numFmt w:val="bullet"/>
      <w:lvlText w:val="o"/>
      <w:lvlJc w:val="left"/>
      <w:pPr>
        <w:ind w:left="5445" w:hanging="360"/>
      </w:pPr>
      <w:rPr>
        <w:rFonts w:ascii="Courier New" w:hAnsi="Courier New" w:cs="Courier New" w:hint="default"/>
      </w:rPr>
    </w:lvl>
    <w:lvl w:ilvl="8" w:tplc="040B0005" w:tentative="1">
      <w:start w:val="1"/>
      <w:numFmt w:val="bullet"/>
      <w:lvlText w:val=""/>
      <w:lvlJc w:val="left"/>
      <w:pPr>
        <w:ind w:left="6165" w:hanging="360"/>
      </w:pPr>
      <w:rPr>
        <w:rFonts w:ascii="Wingdings" w:hAnsi="Wingdings" w:hint="default"/>
      </w:rPr>
    </w:lvl>
  </w:abstractNum>
  <w:abstractNum w:abstractNumId="6" w15:restartNumberingAfterBreak="0">
    <w:nsid w:val="533E3326"/>
    <w:multiLevelType w:val="multilevel"/>
    <w:tmpl w:val="05CE22BA"/>
    <w:lvl w:ilvl="0">
      <w:start w:val="1"/>
      <w:numFmt w:val="bullet"/>
      <w:lvlText w:val="•"/>
      <w:lvlJc w:val="left"/>
      <w:pPr>
        <w:tabs>
          <w:tab w:val="num" w:pos="340"/>
        </w:tabs>
        <w:ind w:left="340" w:hanging="340"/>
      </w:pPr>
      <w:rPr>
        <w:rFonts w:ascii="Arial" w:hAnsi="Arial" w:hint="default"/>
        <w:color w:val="auto"/>
        <w:sz w:val="24"/>
      </w:rPr>
    </w:lvl>
    <w:lvl w:ilvl="1">
      <w:start w:val="1"/>
      <w:numFmt w:val="bullet"/>
      <w:lvlText w:val="—"/>
      <w:lvlJc w:val="left"/>
      <w:pPr>
        <w:tabs>
          <w:tab w:val="num" w:pos="680"/>
        </w:tabs>
        <w:ind w:left="680" w:hanging="340"/>
      </w:pPr>
      <w:rPr>
        <w:rFonts w:ascii="Arial" w:hAnsi="Arial" w:cs="Arial" w:hint="default"/>
        <w:sz w:val="24"/>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Arial" w:hAnsi="Arial" w:cs="Arial" w:hint="default"/>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Arial" w:hAnsi="Arial" w:cs="Arial" w:hint="default"/>
      </w:rPr>
    </w:lvl>
    <w:lvl w:ilvl="6">
      <w:start w:val="1"/>
      <w:numFmt w:val="bullet"/>
      <w:lvlText w:val="-"/>
      <w:lvlJc w:val="left"/>
      <w:pPr>
        <w:tabs>
          <w:tab w:val="num" w:pos="2381"/>
        </w:tabs>
        <w:ind w:left="2381" w:hanging="340"/>
      </w:pPr>
      <w:rPr>
        <w:rFonts w:ascii="9999999" w:hAnsi="9999999" w:hint="default"/>
      </w:rPr>
    </w:lvl>
    <w:lvl w:ilvl="7">
      <w:start w:val="1"/>
      <w:numFmt w:val="bullet"/>
      <w:lvlText w:val="—"/>
      <w:lvlJc w:val="left"/>
      <w:pPr>
        <w:tabs>
          <w:tab w:val="num" w:pos="2721"/>
        </w:tabs>
        <w:ind w:left="2721" w:hanging="340"/>
      </w:pPr>
      <w:rPr>
        <w:rFonts w:ascii="Arial" w:hAnsi="Arial" w:cs="Arial" w:hint="default"/>
      </w:rPr>
    </w:lvl>
    <w:lvl w:ilvl="8">
      <w:start w:val="1"/>
      <w:numFmt w:val="bullet"/>
      <w:lvlText w:val="-"/>
      <w:lvlJc w:val="left"/>
      <w:pPr>
        <w:tabs>
          <w:tab w:val="num" w:pos="3061"/>
        </w:tabs>
        <w:ind w:left="3061" w:hanging="340"/>
      </w:pPr>
      <w:rPr>
        <w:rFonts w:ascii="9999999" w:hAnsi="9999999" w:hint="default"/>
      </w:rPr>
    </w:lvl>
  </w:abstractNum>
  <w:abstractNum w:abstractNumId="7" w15:restartNumberingAfterBreak="0">
    <w:nsid w:val="53617980"/>
    <w:multiLevelType w:val="hybridMultilevel"/>
    <w:tmpl w:val="DCDA36BA"/>
    <w:lvl w:ilvl="0" w:tplc="6E52C534">
      <w:start w:val="40"/>
      <w:numFmt w:val="bullet"/>
      <w:lvlText w:val="-"/>
      <w:lvlJc w:val="left"/>
      <w:pPr>
        <w:ind w:left="405" w:hanging="360"/>
      </w:pPr>
      <w:rPr>
        <w:rFonts w:ascii="Calibri" w:eastAsiaTheme="minorHAnsi" w:hAnsi="Calibri" w:cs="Calibri" w:hint="default"/>
      </w:rPr>
    </w:lvl>
    <w:lvl w:ilvl="1" w:tplc="040B0003" w:tentative="1">
      <w:start w:val="1"/>
      <w:numFmt w:val="bullet"/>
      <w:lvlText w:val="o"/>
      <w:lvlJc w:val="left"/>
      <w:pPr>
        <w:ind w:left="1125" w:hanging="360"/>
      </w:pPr>
      <w:rPr>
        <w:rFonts w:ascii="Courier New" w:hAnsi="Courier New" w:cs="Courier New" w:hint="default"/>
      </w:rPr>
    </w:lvl>
    <w:lvl w:ilvl="2" w:tplc="040B0005" w:tentative="1">
      <w:start w:val="1"/>
      <w:numFmt w:val="bullet"/>
      <w:lvlText w:val=""/>
      <w:lvlJc w:val="left"/>
      <w:pPr>
        <w:ind w:left="1845" w:hanging="360"/>
      </w:pPr>
      <w:rPr>
        <w:rFonts w:ascii="Wingdings" w:hAnsi="Wingdings" w:hint="default"/>
      </w:rPr>
    </w:lvl>
    <w:lvl w:ilvl="3" w:tplc="040B0001" w:tentative="1">
      <w:start w:val="1"/>
      <w:numFmt w:val="bullet"/>
      <w:lvlText w:val=""/>
      <w:lvlJc w:val="left"/>
      <w:pPr>
        <w:ind w:left="2565" w:hanging="360"/>
      </w:pPr>
      <w:rPr>
        <w:rFonts w:ascii="Symbol" w:hAnsi="Symbol" w:hint="default"/>
      </w:rPr>
    </w:lvl>
    <w:lvl w:ilvl="4" w:tplc="040B0003" w:tentative="1">
      <w:start w:val="1"/>
      <w:numFmt w:val="bullet"/>
      <w:lvlText w:val="o"/>
      <w:lvlJc w:val="left"/>
      <w:pPr>
        <w:ind w:left="3285" w:hanging="360"/>
      </w:pPr>
      <w:rPr>
        <w:rFonts w:ascii="Courier New" w:hAnsi="Courier New" w:cs="Courier New" w:hint="default"/>
      </w:rPr>
    </w:lvl>
    <w:lvl w:ilvl="5" w:tplc="040B0005" w:tentative="1">
      <w:start w:val="1"/>
      <w:numFmt w:val="bullet"/>
      <w:lvlText w:val=""/>
      <w:lvlJc w:val="left"/>
      <w:pPr>
        <w:ind w:left="4005" w:hanging="360"/>
      </w:pPr>
      <w:rPr>
        <w:rFonts w:ascii="Wingdings" w:hAnsi="Wingdings" w:hint="default"/>
      </w:rPr>
    </w:lvl>
    <w:lvl w:ilvl="6" w:tplc="040B0001" w:tentative="1">
      <w:start w:val="1"/>
      <w:numFmt w:val="bullet"/>
      <w:lvlText w:val=""/>
      <w:lvlJc w:val="left"/>
      <w:pPr>
        <w:ind w:left="4725" w:hanging="360"/>
      </w:pPr>
      <w:rPr>
        <w:rFonts w:ascii="Symbol" w:hAnsi="Symbol" w:hint="default"/>
      </w:rPr>
    </w:lvl>
    <w:lvl w:ilvl="7" w:tplc="040B0003" w:tentative="1">
      <w:start w:val="1"/>
      <w:numFmt w:val="bullet"/>
      <w:lvlText w:val="o"/>
      <w:lvlJc w:val="left"/>
      <w:pPr>
        <w:ind w:left="5445" w:hanging="360"/>
      </w:pPr>
      <w:rPr>
        <w:rFonts w:ascii="Courier New" w:hAnsi="Courier New" w:cs="Courier New" w:hint="default"/>
      </w:rPr>
    </w:lvl>
    <w:lvl w:ilvl="8" w:tplc="040B0005" w:tentative="1">
      <w:start w:val="1"/>
      <w:numFmt w:val="bullet"/>
      <w:lvlText w:val=""/>
      <w:lvlJc w:val="left"/>
      <w:pPr>
        <w:ind w:left="6165" w:hanging="360"/>
      </w:pPr>
      <w:rPr>
        <w:rFonts w:ascii="Wingdings" w:hAnsi="Wingdings" w:hint="default"/>
      </w:rPr>
    </w:lvl>
  </w:abstractNum>
  <w:abstractNum w:abstractNumId="8" w15:restartNumberingAfterBreak="0">
    <w:nsid w:val="5E5B00E4"/>
    <w:multiLevelType w:val="hybridMultilevel"/>
    <w:tmpl w:val="D2B296E6"/>
    <w:lvl w:ilvl="0" w:tplc="F6C0BA6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FB85636"/>
    <w:multiLevelType w:val="hybridMultilevel"/>
    <w:tmpl w:val="E79252E0"/>
    <w:lvl w:ilvl="0" w:tplc="747E6BBE">
      <w:start w:val="40"/>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61676B0A"/>
    <w:multiLevelType w:val="hybridMultilevel"/>
    <w:tmpl w:val="33BE795A"/>
    <w:lvl w:ilvl="0" w:tplc="747E6BBE">
      <w:start w:val="40"/>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772544E"/>
    <w:multiLevelType w:val="hybridMultilevel"/>
    <w:tmpl w:val="0F14C56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7EF842C5"/>
    <w:multiLevelType w:val="hybridMultilevel"/>
    <w:tmpl w:val="9618A68C"/>
    <w:lvl w:ilvl="0" w:tplc="D72C4FF4">
      <w:numFmt w:val="bullet"/>
      <w:lvlText w:val="-"/>
      <w:lvlJc w:val="left"/>
      <w:pPr>
        <w:ind w:left="540" w:hanging="360"/>
      </w:pPr>
      <w:rPr>
        <w:rFonts w:ascii="Arial" w:eastAsiaTheme="minorEastAsia" w:hAnsi="Arial" w:cs="Arial" w:hint="default"/>
      </w:rPr>
    </w:lvl>
    <w:lvl w:ilvl="1" w:tplc="040B0003" w:tentative="1">
      <w:start w:val="1"/>
      <w:numFmt w:val="bullet"/>
      <w:lvlText w:val="o"/>
      <w:lvlJc w:val="left"/>
      <w:pPr>
        <w:ind w:left="1260" w:hanging="360"/>
      </w:pPr>
      <w:rPr>
        <w:rFonts w:ascii="Courier New" w:hAnsi="Courier New" w:cs="Courier New" w:hint="default"/>
      </w:rPr>
    </w:lvl>
    <w:lvl w:ilvl="2" w:tplc="040B0005" w:tentative="1">
      <w:start w:val="1"/>
      <w:numFmt w:val="bullet"/>
      <w:lvlText w:val=""/>
      <w:lvlJc w:val="left"/>
      <w:pPr>
        <w:ind w:left="1980" w:hanging="360"/>
      </w:pPr>
      <w:rPr>
        <w:rFonts w:ascii="Wingdings" w:hAnsi="Wingdings" w:hint="default"/>
      </w:rPr>
    </w:lvl>
    <w:lvl w:ilvl="3" w:tplc="040B0001" w:tentative="1">
      <w:start w:val="1"/>
      <w:numFmt w:val="bullet"/>
      <w:lvlText w:val=""/>
      <w:lvlJc w:val="left"/>
      <w:pPr>
        <w:ind w:left="2700" w:hanging="360"/>
      </w:pPr>
      <w:rPr>
        <w:rFonts w:ascii="Symbol" w:hAnsi="Symbol" w:hint="default"/>
      </w:rPr>
    </w:lvl>
    <w:lvl w:ilvl="4" w:tplc="040B0003" w:tentative="1">
      <w:start w:val="1"/>
      <w:numFmt w:val="bullet"/>
      <w:lvlText w:val="o"/>
      <w:lvlJc w:val="left"/>
      <w:pPr>
        <w:ind w:left="3420" w:hanging="360"/>
      </w:pPr>
      <w:rPr>
        <w:rFonts w:ascii="Courier New" w:hAnsi="Courier New" w:cs="Courier New" w:hint="default"/>
      </w:rPr>
    </w:lvl>
    <w:lvl w:ilvl="5" w:tplc="040B0005" w:tentative="1">
      <w:start w:val="1"/>
      <w:numFmt w:val="bullet"/>
      <w:lvlText w:val=""/>
      <w:lvlJc w:val="left"/>
      <w:pPr>
        <w:ind w:left="4140" w:hanging="360"/>
      </w:pPr>
      <w:rPr>
        <w:rFonts w:ascii="Wingdings" w:hAnsi="Wingdings" w:hint="default"/>
      </w:rPr>
    </w:lvl>
    <w:lvl w:ilvl="6" w:tplc="040B0001" w:tentative="1">
      <w:start w:val="1"/>
      <w:numFmt w:val="bullet"/>
      <w:lvlText w:val=""/>
      <w:lvlJc w:val="left"/>
      <w:pPr>
        <w:ind w:left="4860" w:hanging="360"/>
      </w:pPr>
      <w:rPr>
        <w:rFonts w:ascii="Symbol" w:hAnsi="Symbol" w:hint="default"/>
      </w:rPr>
    </w:lvl>
    <w:lvl w:ilvl="7" w:tplc="040B0003" w:tentative="1">
      <w:start w:val="1"/>
      <w:numFmt w:val="bullet"/>
      <w:lvlText w:val="o"/>
      <w:lvlJc w:val="left"/>
      <w:pPr>
        <w:ind w:left="5580" w:hanging="360"/>
      </w:pPr>
      <w:rPr>
        <w:rFonts w:ascii="Courier New" w:hAnsi="Courier New" w:cs="Courier New" w:hint="default"/>
      </w:rPr>
    </w:lvl>
    <w:lvl w:ilvl="8" w:tplc="040B0005" w:tentative="1">
      <w:start w:val="1"/>
      <w:numFmt w:val="bullet"/>
      <w:lvlText w:val=""/>
      <w:lvlJc w:val="left"/>
      <w:pPr>
        <w:ind w:left="6300" w:hanging="360"/>
      </w:pPr>
      <w:rPr>
        <w:rFonts w:ascii="Wingdings" w:hAnsi="Wingdings" w:hint="default"/>
      </w:rPr>
    </w:lvl>
  </w:abstractNum>
  <w:num w:numId="1" w16cid:durableId="1410926114">
    <w:abstractNumId w:val="4"/>
  </w:num>
  <w:num w:numId="2" w16cid:durableId="1648821361">
    <w:abstractNumId w:val="0"/>
  </w:num>
  <w:num w:numId="3" w16cid:durableId="1813938052">
    <w:abstractNumId w:val="8"/>
  </w:num>
  <w:num w:numId="4" w16cid:durableId="705562053">
    <w:abstractNumId w:val="6"/>
  </w:num>
  <w:num w:numId="5" w16cid:durableId="1815760305">
    <w:abstractNumId w:val="12"/>
  </w:num>
  <w:num w:numId="6" w16cid:durableId="1846163286">
    <w:abstractNumId w:val="9"/>
  </w:num>
  <w:num w:numId="7" w16cid:durableId="948858800">
    <w:abstractNumId w:val="10"/>
  </w:num>
  <w:num w:numId="8" w16cid:durableId="682316798">
    <w:abstractNumId w:val="7"/>
  </w:num>
  <w:num w:numId="9" w16cid:durableId="1445152453">
    <w:abstractNumId w:val="5"/>
  </w:num>
  <w:num w:numId="10" w16cid:durableId="1967344496">
    <w:abstractNumId w:val="1"/>
  </w:num>
  <w:num w:numId="11" w16cid:durableId="1394086206">
    <w:abstractNumId w:val="3"/>
  </w:num>
  <w:num w:numId="12" w16cid:durableId="845093381">
    <w:abstractNumId w:val="2"/>
  </w:num>
  <w:num w:numId="13" w16cid:durableId="3595508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3D3"/>
    <w:rsid w:val="000330F6"/>
    <w:rsid w:val="00082F72"/>
    <w:rsid w:val="0008515D"/>
    <w:rsid w:val="00094813"/>
    <w:rsid w:val="00111B7A"/>
    <w:rsid w:val="00123DFB"/>
    <w:rsid w:val="00143ECF"/>
    <w:rsid w:val="00184345"/>
    <w:rsid w:val="00213E5D"/>
    <w:rsid w:val="00215511"/>
    <w:rsid w:val="00250605"/>
    <w:rsid w:val="00266FA9"/>
    <w:rsid w:val="002D6510"/>
    <w:rsid w:val="00391777"/>
    <w:rsid w:val="003C726F"/>
    <w:rsid w:val="003F063B"/>
    <w:rsid w:val="004251E4"/>
    <w:rsid w:val="004666E7"/>
    <w:rsid w:val="00484066"/>
    <w:rsid w:val="004A3475"/>
    <w:rsid w:val="00502776"/>
    <w:rsid w:val="005519A4"/>
    <w:rsid w:val="00590F47"/>
    <w:rsid w:val="005A0131"/>
    <w:rsid w:val="005E321A"/>
    <w:rsid w:val="00614935"/>
    <w:rsid w:val="0062720A"/>
    <w:rsid w:val="00646502"/>
    <w:rsid w:val="00696DCC"/>
    <w:rsid w:val="006A1666"/>
    <w:rsid w:val="006B178F"/>
    <w:rsid w:val="00725C8F"/>
    <w:rsid w:val="00793DC1"/>
    <w:rsid w:val="007C6BCB"/>
    <w:rsid w:val="007D41C8"/>
    <w:rsid w:val="007D46DA"/>
    <w:rsid w:val="00815091"/>
    <w:rsid w:val="008444BB"/>
    <w:rsid w:val="008F43EC"/>
    <w:rsid w:val="009404BA"/>
    <w:rsid w:val="009E4B2A"/>
    <w:rsid w:val="00A57252"/>
    <w:rsid w:val="00A72465"/>
    <w:rsid w:val="00AA5311"/>
    <w:rsid w:val="00AC43D3"/>
    <w:rsid w:val="00AD4364"/>
    <w:rsid w:val="00B20E9C"/>
    <w:rsid w:val="00B22916"/>
    <w:rsid w:val="00B44491"/>
    <w:rsid w:val="00B567B2"/>
    <w:rsid w:val="00B73635"/>
    <w:rsid w:val="00B816F6"/>
    <w:rsid w:val="00BA5F14"/>
    <w:rsid w:val="00BD657B"/>
    <w:rsid w:val="00C0439B"/>
    <w:rsid w:val="00C25610"/>
    <w:rsid w:val="00C537EE"/>
    <w:rsid w:val="00C827F8"/>
    <w:rsid w:val="00D1307C"/>
    <w:rsid w:val="00D66A2F"/>
    <w:rsid w:val="00DA798D"/>
    <w:rsid w:val="00DE1D41"/>
    <w:rsid w:val="00E1301E"/>
    <w:rsid w:val="00E33507"/>
    <w:rsid w:val="00E63BA7"/>
    <w:rsid w:val="00E930F2"/>
    <w:rsid w:val="00EE56CA"/>
    <w:rsid w:val="00FA50E8"/>
    <w:rsid w:val="00FB313C"/>
    <w:rsid w:val="00FF41C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317CC"/>
  <w15:docId w15:val="{A7245A0A-F1A5-44A4-AB74-E8D75128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537EE"/>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B22916"/>
    <w:pPr>
      <w:spacing w:after="0" w:line="240" w:lineRule="auto"/>
    </w:pPr>
  </w:style>
  <w:style w:type="table" w:styleId="TaulukkoRuudukko">
    <w:name w:val="Table Grid"/>
    <w:basedOn w:val="Normaalitaulukko"/>
    <w:uiPriority w:val="59"/>
    <w:rsid w:val="00940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213E5D"/>
    <w:pPr>
      <w:spacing w:after="0" w:line="240" w:lineRule="auto"/>
      <w:ind w:left="720"/>
      <w:contextualSpacing/>
    </w:pPr>
    <w:rPr>
      <w:rFonts w:eastAsia="Times New Roman" w:cs="Times New Roman"/>
      <w:sz w:val="21"/>
      <w:szCs w:val="24"/>
    </w:rPr>
  </w:style>
  <w:style w:type="paragraph" w:styleId="Seliteteksti">
    <w:name w:val="Balloon Text"/>
    <w:basedOn w:val="Normaali"/>
    <w:link w:val="SelitetekstiChar"/>
    <w:uiPriority w:val="99"/>
    <w:semiHidden/>
    <w:unhideWhenUsed/>
    <w:rsid w:val="009E4B2A"/>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E4B2A"/>
    <w:rPr>
      <w:rFonts w:ascii="Segoe UI" w:hAnsi="Segoe UI" w:cs="Segoe UI"/>
      <w:sz w:val="18"/>
      <w:szCs w:val="18"/>
    </w:rPr>
  </w:style>
  <w:style w:type="character" w:styleId="Hyperlinkki">
    <w:name w:val="Hyperlink"/>
    <w:basedOn w:val="Kappaleenoletusfontti"/>
    <w:uiPriority w:val="99"/>
    <w:unhideWhenUsed/>
    <w:rsid w:val="00C827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40550">
      <w:bodyDiv w:val="1"/>
      <w:marLeft w:val="0"/>
      <w:marRight w:val="0"/>
      <w:marTop w:val="0"/>
      <w:marBottom w:val="0"/>
      <w:divBdr>
        <w:top w:val="none" w:sz="0" w:space="0" w:color="auto"/>
        <w:left w:val="none" w:sz="0" w:space="0" w:color="auto"/>
        <w:bottom w:val="none" w:sz="0" w:space="0" w:color="auto"/>
        <w:right w:val="none" w:sz="0" w:space="0" w:color="auto"/>
      </w:divBdr>
    </w:div>
    <w:div w:id="82530905">
      <w:bodyDiv w:val="1"/>
      <w:marLeft w:val="0"/>
      <w:marRight w:val="0"/>
      <w:marTop w:val="0"/>
      <w:marBottom w:val="0"/>
      <w:divBdr>
        <w:top w:val="none" w:sz="0" w:space="0" w:color="auto"/>
        <w:left w:val="none" w:sz="0" w:space="0" w:color="auto"/>
        <w:bottom w:val="none" w:sz="0" w:space="0" w:color="auto"/>
        <w:right w:val="none" w:sz="0" w:space="0" w:color="auto"/>
      </w:divBdr>
    </w:div>
    <w:div w:id="164439439">
      <w:bodyDiv w:val="1"/>
      <w:marLeft w:val="0"/>
      <w:marRight w:val="0"/>
      <w:marTop w:val="0"/>
      <w:marBottom w:val="0"/>
      <w:divBdr>
        <w:top w:val="none" w:sz="0" w:space="0" w:color="auto"/>
        <w:left w:val="none" w:sz="0" w:space="0" w:color="auto"/>
        <w:bottom w:val="none" w:sz="0" w:space="0" w:color="auto"/>
        <w:right w:val="none" w:sz="0" w:space="0" w:color="auto"/>
      </w:divBdr>
    </w:div>
    <w:div w:id="319702653">
      <w:bodyDiv w:val="1"/>
      <w:marLeft w:val="0"/>
      <w:marRight w:val="0"/>
      <w:marTop w:val="0"/>
      <w:marBottom w:val="0"/>
      <w:divBdr>
        <w:top w:val="none" w:sz="0" w:space="0" w:color="auto"/>
        <w:left w:val="none" w:sz="0" w:space="0" w:color="auto"/>
        <w:bottom w:val="none" w:sz="0" w:space="0" w:color="auto"/>
        <w:right w:val="none" w:sz="0" w:space="0" w:color="auto"/>
      </w:divBdr>
    </w:div>
    <w:div w:id="504326494">
      <w:bodyDiv w:val="1"/>
      <w:marLeft w:val="0"/>
      <w:marRight w:val="0"/>
      <w:marTop w:val="0"/>
      <w:marBottom w:val="0"/>
      <w:divBdr>
        <w:top w:val="none" w:sz="0" w:space="0" w:color="auto"/>
        <w:left w:val="none" w:sz="0" w:space="0" w:color="auto"/>
        <w:bottom w:val="none" w:sz="0" w:space="0" w:color="auto"/>
        <w:right w:val="none" w:sz="0" w:space="0" w:color="auto"/>
      </w:divBdr>
    </w:div>
    <w:div w:id="891112960">
      <w:bodyDiv w:val="1"/>
      <w:marLeft w:val="0"/>
      <w:marRight w:val="0"/>
      <w:marTop w:val="0"/>
      <w:marBottom w:val="0"/>
      <w:divBdr>
        <w:top w:val="none" w:sz="0" w:space="0" w:color="auto"/>
        <w:left w:val="none" w:sz="0" w:space="0" w:color="auto"/>
        <w:bottom w:val="none" w:sz="0" w:space="0" w:color="auto"/>
        <w:right w:val="none" w:sz="0" w:space="0" w:color="auto"/>
      </w:divBdr>
    </w:div>
    <w:div w:id="1155604879">
      <w:bodyDiv w:val="1"/>
      <w:marLeft w:val="0"/>
      <w:marRight w:val="0"/>
      <w:marTop w:val="0"/>
      <w:marBottom w:val="0"/>
      <w:divBdr>
        <w:top w:val="none" w:sz="0" w:space="0" w:color="auto"/>
        <w:left w:val="none" w:sz="0" w:space="0" w:color="auto"/>
        <w:bottom w:val="none" w:sz="0" w:space="0" w:color="auto"/>
        <w:right w:val="none" w:sz="0" w:space="0" w:color="auto"/>
      </w:divBdr>
    </w:div>
    <w:div w:id="1255213419">
      <w:bodyDiv w:val="1"/>
      <w:marLeft w:val="0"/>
      <w:marRight w:val="0"/>
      <w:marTop w:val="0"/>
      <w:marBottom w:val="0"/>
      <w:divBdr>
        <w:top w:val="none" w:sz="0" w:space="0" w:color="auto"/>
        <w:left w:val="none" w:sz="0" w:space="0" w:color="auto"/>
        <w:bottom w:val="none" w:sz="0" w:space="0" w:color="auto"/>
        <w:right w:val="none" w:sz="0" w:space="0" w:color="auto"/>
      </w:divBdr>
    </w:div>
    <w:div w:id="1385567402">
      <w:bodyDiv w:val="1"/>
      <w:marLeft w:val="0"/>
      <w:marRight w:val="0"/>
      <w:marTop w:val="0"/>
      <w:marBottom w:val="0"/>
      <w:divBdr>
        <w:top w:val="none" w:sz="0" w:space="0" w:color="auto"/>
        <w:left w:val="none" w:sz="0" w:space="0" w:color="auto"/>
        <w:bottom w:val="none" w:sz="0" w:space="0" w:color="auto"/>
        <w:right w:val="none" w:sz="0" w:space="0" w:color="auto"/>
      </w:divBdr>
    </w:div>
    <w:div w:id="1580482784">
      <w:bodyDiv w:val="1"/>
      <w:marLeft w:val="0"/>
      <w:marRight w:val="0"/>
      <w:marTop w:val="0"/>
      <w:marBottom w:val="0"/>
      <w:divBdr>
        <w:top w:val="none" w:sz="0" w:space="0" w:color="auto"/>
        <w:left w:val="none" w:sz="0" w:space="0" w:color="auto"/>
        <w:bottom w:val="none" w:sz="0" w:space="0" w:color="auto"/>
        <w:right w:val="none" w:sz="0" w:space="0" w:color="auto"/>
      </w:divBdr>
    </w:div>
    <w:div w:id="1670595637">
      <w:bodyDiv w:val="1"/>
      <w:marLeft w:val="0"/>
      <w:marRight w:val="0"/>
      <w:marTop w:val="0"/>
      <w:marBottom w:val="0"/>
      <w:divBdr>
        <w:top w:val="none" w:sz="0" w:space="0" w:color="auto"/>
        <w:left w:val="none" w:sz="0" w:space="0" w:color="auto"/>
        <w:bottom w:val="none" w:sz="0" w:space="0" w:color="auto"/>
        <w:right w:val="none" w:sz="0" w:space="0" w:color="auto"/>
      </w:divBdr>
    </w:div>
    <w:div w:id="185114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y&#246;t\2018\TIETOSUOJA\Venepaikkarekisteri.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Venepaikkarekisteri</Template>
  <TotalTime>6</TotalTime>
  <Pages>2</Pages>
  <Words>621</Words>
  <Characters>5038</Characters>
  <Application>Microsoft Office Word</Application>
  <DocSecurity>0</DocSecurity>
  <Lines>41</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dc:creator>
  <cp:lastModifiedBy>Kimmo Annukka</cp:lastModifiedBy>
  <cp:revision>3</cp:revision>
  <cp:lastPrinted>2025-07-01T08:04:00Z</cp:lastPrinted>
  <dcterms:created xsi:type="dcterms:W3CDTF">2025-07-01T09:58:00Z</dcterms:created>
  <dcterms:modified xsi:type="dcterms:W3CDTF">2025-07-01T09:58:00Z</dcterms:modified>
</cp:coreProperties>
</file>